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3359D" w14:textId="77777777" w:rsidR="00114765" w:rsidRDefault="004A332B" w:rsidP="00D9352A">
      <w:pPr>
        <w:pStyle w:val="Firmenname"/>
        <w:framePr w:w="3180" w:h="1804" w:wrap="notBeside" w:hAnchor="page" w:x="1112" w:y="775"/>
      </w:pPr>
      <w:r>
        <w:rPr>
          <w:noProof/>
          <w:lang w:eastAsia="de-DE"/>
        </w:rPr>
        <w:pict w14:anchorId="682D3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RZ_Logo_RGB" style="width:158.25pt;height:70.5pt;visibility:visible">
            <v:imagedata r:id="rId7" o:title="RZ_Logo_RGB"/>
          </v:shape>
        </w:pict>
      </w:r>
    </w:p>
    <w:p w14:paraId="425C92E4" w14:textId="77777777" w:rsidR="00050BE3" w:rsidRPr="00D37C73" w:rsidRDefault="00050BE3" w:rsidP="00F139AE">
      <w:pPr>
        <w:pStyle w:val="Absenderadresse"/>
        <w:framePr w:w="5069" w:h="2046" w:wrap="notBeside" w:hAnchor="page" w:x="5491" w:y="955"/>
        <w:rPr>
          <w:b/>
          <w:sz w:val="18"/>
          <w:szCs w:val="18"/>
        </w:rPr>
      </w:pPr>
      <w:r w:rsidRPr="00D37C73">
        <w:rPr>
          <w:b/>
          <w:sz w:val="18"/>
          <w:szCs w:val="18"/>
        </w:rPr>
        <w:t>Pullach aktiv e.V</w:t>
      </w:r>
      <w:r w:rsidR="00D6084E">
        <w:rPr>
          <w:b/>
          <w:sz w:val="18"/>
          <w:szCs w:val="18"/>
        </w:rPr>
        <w:t>.</w:t>
      </w:r>
      <w:r w:rsidRPr="00D37C73">
        <w:rPr>
          <w:b/>
          <w:sz w:val="18"/>
          <w:szCs w:val="18"/>
        </w:rPr>
        <w:t xml:space="preserve">, </w:t>
      </w:r>
      <w:r>
        <w:rPr>
          <w:b/>
          <w:sz w:val="18"/>
          <w:szCs w:val="18"/>
        </w:rPr>
        <w:t>Ulmenstr. 8</w:t>
      </w:r>
      <w:r w:rsidRPr="00D37C73">
        <w:rPr>
          <w:b/>
          <w:sz w:val="18"/>
          <w:szCs w:val="18"/>
        </w:rPr>
        <w:t>, 82049 Pullach i. Isartal</w:t>
      </w:r>
    </w:p>
    <w:p w14:paraId="747BF9E9" w14:textId="77777777" w:rsidR="00050BE3" w:rsidRPr="00D37C73" w:rsidRDefault="00050BE3" w:rsidP="00F139AE">
      <w:pPr>
        <w:pStyle w:val="Absenderadresse"/>
        <w:framePr w:w="5069" w:h="2046" w:wrap="notBeside" w:hAnchor="page" w:x="5491" w:y="955"/>
        <w:rPr>
          <w:b/>
          <w:sz w:val="18"/>
          <w:szCs w:val="18"/>
        </w:rPr>
      </w:pPr>
      <w:r w:rsidRPr="00D37C73">
        <w:rPr>
          <w:b/>
          <w:sz w:val="18"/>
          <w:szCs w:val="18"/>
        </w:rPr>
        <w:t>1. Vorsitzender: Dr. Andreas Most</w:t>
      </w:r>
    </w:p>
    <w:p w14:paraId="532F4B9E" w14:textId="77777777" w:rsidR="00050BE3" w:rsidRPr="00D37C73" w:rsidRDefault="00050BE3" w:rsidP="00F139AE">
      <w:pPr>
        <w:pStyle w:val="Absenderadresse"/>
        <w:framePr w:w="5069" w:h="2046" w:wrap="notBeside" w:hAnchor="page" w:x="5491" w:y="955"/>
        <w:rPr>
          <w:b/>
          <w:sz w:val="18"/>
          <w:szCs w:val="18"/>
        </w:rPr>
      </w:pPr>
    </w:p>
    <w:p w14:paraId="5874BC7F" w14:textId="77777777" w:rsidR="00050BE3" w:rsidRPr="00D37C73" w:rsidRDefault="00050BE3" w:rsidP="00F139AE">
      <w:pPr>
        <w:pStyle w:val="Absenderadresse"/>
        <w:framePr w:w="5069" w:h="2046" w:wrap="notBeside" w:hAnchor="page" w:x="5491" w:y="955"/>
        <w:rPr>
          <w:b/>
          <w:sz w:val="18"/>
          <w:szCs w:val="18"/>
        </w:rPr>
      </w:pPr>
      <w:r w:rsidRPr="00D37C73">
        <w:rPr>
          <w:b/>
          <w:sz w:val="18"/>
          <w:szCs w:val="18"/>
        </w:rPr>
        <w:t>Internet:</w:t>
      </w:r>
      <w:r w:rsidR="00F139AE">
        <w:rPr>
          <w:b/>
          <w:sz w:val="18"/>
          <w:szCs w:val="18"/>
        </w:rPr>
        <w:tab/>
      </w:r>
      <w:hyperlink r:id="rId8" w:history="1">
        <w:r w:rsidRPr="00D37C73">
          <w:rPr>
            <w:rStyle w:val="Hyperlink"/>
            <w:b/>
            <w:sz w:val="18"/>
            <w:szCs w:val="18"/>
          </w:rPr>
          <w:t>www.pullach-aktiv.de</w:t>
        </w:r>
      </w:hyperlink>
    </w:p>
    <w:p w14:paraId="117034A6" w14:textId="77777777" w:rsidR="00050BE3" w:rsidRDefault="00050BE3" w:rsidP="00F139AE">
      <w:pPr>
        <w:pStyle w:val="Absenderadresse"/>
        <w:framePr w:w="5069" w:h="2046" w:wrap="notBeside" w:hAnchor="page" w:x="5491" w:y="955"/>
      </w:pPr>
      <w:r w:rsidRPr="008E4028">
        <w:rPr>
          <w:b/>
          <w:sz w:val="18"/>
          <w:szCs w:val="18"/>
        </w:rPr>
        <w:t>E-Mail:</w:t>
      </w:r>
      <w:r w:rsidR="00F139AE">
        <w:rPr>
          <w:b/>
          <w:sz w:val="18"/>
          <w:szCs w:val="18"/>
        </w:rPr>
        <w:tab/>
      </w:r>
      <w:hyperlink r:id="rId9" w:history="1">
        <w:r w:rsidRPr="008E4028">
          <w:rPr>
            <w:rStyle w:val="Hyperlink"/>
            <w:b/>
            <w:sz w:val="18"/>
            <w:szCs w:val="18"/>
          </w:rPr>
          <w:t>andreas.most@pullach-aktiv.de</w:t>
        </w:r>
      </w:hyperlink>
    </w:p>
    <w:p w14:paraId="18A075FC" w14:textId="77777777" w:rsidR="00FF3AB7" w:rsidRDefault="00FF3AB7" w:rsidP="00F139AE">
      <w:pPr>
        <w:pStyle w:val="Absenderadresse"/>
        <w:framePr w:w="5069" w:h="2046" w:wrap="notBeside" w:hAnchor="page" w:x="5491" w:y="955"/>
      </w:pPr>
      <w:r w:rsidRPr="00FF3AB7">
        <w:rPr>
          <w:b/>
          <w:sz w:val="18"/>
          <w:szCs w:val="18"/>
        </w:rPr>
        <w:t>Telefon:</w:t>
      </w:r>
      <w:r w:rsidR="00F139AE">
        <w:tab/>
      </w:r>
      <w:r>
        <w:t>089/74443636</w:t>
      </w:r>
    </w:p>
    <w:p w14:paraId="5EDB086E" w14:textId="77777777" w:rsidR="00FF3AB7" w:rsidRDefault="00FF3AB7" w:rsidP="00F139AE">
      <w:pPr>
        <w:pStyle w:val="Absenderadresse"/>
        <w:framePr w:w="5069" w:h="2046" w:wrap="notBeside" w:hAnchor="page" w:x="5491" w:y="955"/>
      </w:pPr>
      <w:r w:rsidRPr="00FF3AB7">
        <w:rPr>
          <w:b/>
          <w:sz w:val="18"/>
          <w:szCs w:val="18"/>
        </w:rPr>
        <w:t>Mobil</w:t>
      </w:r>
      <w:r>
        <w:rPr>
          <w:b/>
          <w:sz w:val="18"/>
          <w:szCs w:val="18"/>
        </w:rPr>
        <w:t>:</w:t>
      </w:r>
      <w:r w:rsidR="00F139AE">
        <w:rPr>
          <w:b/>
          <w:sz w:val="18"/>
          <w:szCs w:val="18"/>
        </w:rPr>
        <w:tab/>
      </w:r>
      <w:r w:rsidRPr="00FF3AB7">
        <w:t>0179/5284889</w:t>
      </w:r>
    </w:p>
    <w:p w14:paraId="13DF5388" w14:textId="77777777" w:rsidR="00355A2A" w:rsidRDefault="00355A2A" w:rsidP="00355A2A">
      <w:pPr>
        <w:pStyle w:val="Absenderadresse"/>
        <w:framePr w:w="5069" w:h="2046" w:wrap="notBeside" w:hAnchor="page" w:x="5491" w:y="955"/>
        <w:rPr>
          <w:b/>
          <w:sz w:val="18"/>
          <w:szCs w:val="18"/>
        </w:rPr>
      </w:pPr>
      <w:r>
        <w:rPr>
          <w:b/>
          <w:sz w:val="18"/>
          <w:szCs w:val="18"/>
        </w:rPr>
        <w:t xml:space="preserve">Bankverbindung </w:t>
      </w:r>
      <w:r w:rsidR="00216C1C">
        <w:rPr>
          <w:b/>
          <w:sz w:val="18"/>
          <w:szCs w:val="18"/>
        </w:rPr>
        <w:t>Kreissparkasse München Starnberg</w:t>
      </w:r>
      <w:r w:rsidRPr="00D37C73">
        <w:rPr>
          <w:b/>
          <w:sz w:val="18"/>
          <w:szCs w:val="18"/>
        </w:rPr>
        <w:t xml:space="preserve"> </w:t>
      </w:r>
    </w:p>
    <w:p w14:paraId="1EB36950" w14:textId="345334AE" w:rsidR="0064363A" w:rsidRPr="0064363A" w:rsidRDefault="0064363A" w:rsidP="00355A2A">
      <w:pPr>
        <w:pStyle w:val="Absenderadresse"/>
        <w:framePr w:w="5069" w:h="2046" w:wrap="notBeside" w:hAnchor="page" w:x="5491" w:y="955"/>
        <w:rPr>
          <w:b/>
          <w:sz w:val="18"/>
          <w:szCs w:val="18"/>
          <w:lang w:val="it-IT"/>
        </w:rPr>
      </w:pPr>
      <w:r>
        <w:rPr>
          <w:b/>
          <w:sz w:val="18"/>
          <w:szCs w:val="18"/>
        </w:rPr>
        <w:t xml:space="preserve">IBAN: </w:t>
      </w:r>
      <w:r w:rsidRPr="007847F6">
        <w:rPr>
          <w:b/>
          <w:sz w:val="18"/>
          <w:szCs w:val="18"/>
          <w:lang w:val="it-IT"/>
        </w:rPr>
        <w:t>DE36 7025 0150 0022 5713 01</w:t>
      </w:r>
    </w:p>
    <w:p w14:paraId="79944DA3" w14:textId="20ED7EA0" w:rsidR="00355A2A" w:rsidRDefault="00216C1C" w:rsidP="00355A2A">
      <w:pPr>
        <w:pStyle w:val="Absenderadresse"/>
        <w:framePr w:w="5069" w:h="2046" w:wrap="notBeside" w:hAnchor="page" w:x="5491" w:y="955"/>
        <w:rPr>
          <w:b/>
          <w:sz w:val="18"/>
          <w:szCs w:val="18"/>
          <w:lang w:val="it-IT"/>
        </w:rPr>
      </w:pPr>
      <w:r>
        <w:rPr>
          <w:b/>
          <w:sz w:val="18"/>
          <w:szCs w:val="18"/>
          <w:lang w:val="it-IT"/>
        </w:rPr>
        <w:t>BLZ 702 501 50</w:t>
      </w:r>
      <w:r w:rsidR="00355A2A" w:rsidRPr="003B66DE">
        <w:rPr>
          <w:b/>
          <w:sz w:val="18"/>
          <w:szCs w:val="18"/>
          <w:lang w:val="it-IT"/>
        </w:rPr>
        <w:t>, Konto</w:t>
      </w:r>
      <w:r w:rsidR="00605A8F" w:rsidRPr="003B66DE">
        <w:rPr>
          <w:b/>
          <w:sz w:val="18"/>
          <w:szCs w:val="18"/>
          <w:lang w:val="it-IT"/>
        </w:rPr>
        <w:t xml:space="preserve"> </w:t>
      </w:r>
      <w:r w:rsidR="00355A2A" w:rsidRPr="003B66DE">
        <w:rPr>
          <w:b/>
          <w:sz w:val="18"/>
          <w:szCs w:val="18"/>
          <w:lang w:val="it-IT"/>
        </w:rPr>
        <w:t>3</w:t>
      </w:r>
      <w:r>
        <w:rPr>
          <w:b/>
          <w:sz w:val="18"/>
          <w:szCs w:val="18"/>
          <w:lang w:val="it-IT"/>
        </w:rPr>
        <w:t>22 571 301</w:t>
      </w:r>
      <w:r w:rsidR="0064363A">
        <w:rPr>
          <w:b/>
          <w:sz w:val="18"/>
          <w:szCs w:val="18"/>
          <w:lang w:val="it-IT"/>
        </w:rPr>
        <w:t>,</w:t>
      </w:r>
    </w:p>
    <w:p w14:paraId="4973601F" w14:textId="77777777" w:rsidR="00216C1C" w:rsidRPr="008E4028" w:rsidRDefault="00216C1C" w:rsidP="00355A2A">
      <w:pPr>
        <w:pStyle w:val="Absenderadresse"/>
        <w:framePr w:w="5069" w:h="2046" w:wrap="notBeside" w:hAnchor="page" w:x="5491" w:y="955"/>
        <w:rPr>
          <w:b/>
          <w:sz w:val="18"/>
          <w:szCs w:val="18"/>
        </w:rPr>
      </w:pPr>
      <w:r w:rsidRPr="00DA7C21">
        <w:rPr>
          <w:b/>
          <w:sz w:val="18"/>
          <w:szCs w:val="18"/>
        </w:rPr>
        <w:t>Steuernummer</w:t>
      </w:r>
      <w:r>
        <w:rPr>
          <w:b/>
          <w:sz w:val="18"/>
          <w:szCs w:val="18"/>
          <w:lang w:val="it-IT"/>
        </w:rPr>
        <w:t xml:space="preserve"> 143/220/60719</w:t>
      </w:r>
    </w:p>
    <w:p w14:paraId="6A3B737B" w14:textId="77777777" w:rsidR="00137E25" w:rsidRPr="008E4028" w:rsidRDefault="00137E25" w:rsidP="00F139AE">
      <w:pPr>
        <w:pStyle w:val="Absenderadresse"/>
        <w:framePr w:w="5069" w:h="2046" w:wrap="notBeside" w:hAnchor="page" w:x="5491" w:y="955"/>
      </w:pPr>
    </w:p>
    <w:p w14:paraId="05CA16F2" w14:textId="77777777" w:rsidR="00EA47E3" w:rsidRPr="00EA47E3" w:rsidRDefault="00EA47E3" w:rsidP="00EA47E3">
      <w:pPr>
        <w:pStyle w:val="Textkrper"/>
        <w:rPr>
          <w:b/>
        </w:rPr>
      </w:pPr>
      <w:r w:rsidRPr="00EA47E3">
        <w:rPr>
          <w:b/>
        </w:rPr>
        <w:t>Vergabe von Ständen auf dem Deutsch-Französischen Freundschaftsfest</w:t>
      </w:r>
    </w:p>
    <w:p w14:paraId="34DEEC8D" w14:textId="77777777" w:rsidR="00EA47E3" w:rsidRDefault="00EA47E3" w:rsidP="00EA47E3">
      <w:pPr>
        <w:pStyle w:val="Textkrper"/>
      </w:pPr>
    </w:p>
    <w:p w14:paraId="67259E42" w14:textId="77777777" w:rsidR="00EA47E3" w:rsidRPr="00EA47E3" w:rsidRDefault="00EA47E3" w:rsidP="00EA47E3">
      <w:pPr>
        <w:pStyle w:val="Textkrper"/>
        <w:rPr>
          <w:b/>
        </w:rPr>
      </w:pPr>
      <w:r w:rsidRPr="00EA47E3">
        <w:rPr>
          <w:b/>
        </w:rPr>
        <w:t>Präambel</w:t>
      </w:r>
    </w:p>
    <w:p w14:paraId="29353D4B" w14:textId="77777777" w:rsidR="00EA47E3" w:rsidRDefault="00EA47E3" w:rsidP="00EA47E3">
      <w:pPr>
        <w:pStyle w:val="Textkrper"/>
      </w:pPr>
      <w:r>
        <w:t>Pullach Aktiv ist bemüht ein qualitativ hochwertig</w:t>
      </w:r>
      <w:r w:rsidR="009B33CC">
        <w:t>es Angebot bereitzustellen, das</w:t>
      </w:r>
      <w:r>
        <w:t xml:space="preserve"> dem Titel des Festes Rechnung trägt. </w:t>
      </w:r>
      <w:r w:rsidR="00665F1C">
        <w:t xml:space="preserve">Das Angebot französischer Speisen und Getränke hat deshalb einen besonderen Stellenwert. </w:t>
      </w:r>
      <w:r>
        <w:t>Dabei sollen die Angebote an Speisen und Getränken, Nonfood-Artikeln und Dienstleistungen in einem ausgewogenen Verhältnis stehen. Angebots-Doubletten sollen nach klaren Regeln begrenzt bleiben</w:t>
      </w:r>
      <w:r w:rsidR="00DE0C41">
        <w:t>. Pullach Aktiv behält sich jederzeit vor, Angebote in Eigenregie zu vermarkten. Eine natürliche Grenze des Angebots ergibt sich aus der Anzahl der Stellplätze und der Verfügbarkeit von Verkaufsbuden.</w:t>
      </w:r>
    </w:p>
    <w:p w14:paraId="7A7D2EA0" w14:textId="77777777" w:rsidR="00665F1C" w:rsidRDefault="00665F1C" w:rsidP="00EA47E3">
      <w:pPr>
        <w:pStyle w:val="Textkrper"/>
        <w:rPr>
          <w:b/>
        </w:rPr>
      </w:pPr>
      <w:r>
        <w:t>A</w:t>
      </w:r>
      <w:r w:rsidRPr="00665F1C">
        <w:rPr>
          <w:b/>
        </w:rPr>
        <w:t>usschreibung</w:t>
      </w:r>
    </w:p>
    <w:p w14:paraId="2F729BCC" w14:textId="77777777" w:rsidR="00665F1C" w:rsidRPr="00665F1C" w:rsidRDefault="00665F1C" w:rsidP="00EA47E3">
      <w:pPr>
        <w:pStyle w:val="Textkrper"/>
      </w:pPr>
      <w:r w:rsidRPr="00665F1C">
        <w:t xml:space="preserve">Grundsätzlich kann sich jeder Interessent </w:t>
      </w:r>
      <w:r>
        <w:t xml:space="preserve">jederzeit </w:t>
      </w:r>
      <w:r w:rsidRPr="00665F1C">
        <w:t>diskriminierungsfrei für das Fest bewerben</w:t>
      </w:r>
      <w:r>
        <w:t>. Je früher die Bewerbung eingeht, desto höher sind die Chancen für eine Teilnahme. Die räumlichen Verhältnisse auf dem Kirchplatz in Pullach haben limitierenden Charakter. In Zweifelsfällen entscheidet der Vorstand unter Maßgabe der nachfolgenden Vergabe-Prinzipien nach bestem Wissen.</w:t>
      </w:r>
    </w:p>
    <w:p w14:paraId="5ACFBBB2" w14:textId="77777777" w:rsidR="00EA47E3" w:rsidRPr="00EA47E3" w:rsidRDefault="00EA47E3" w:rsidP="00EA47E3">
      <w:pPr>
        <w:pStyle w:val="Textkrper"/>
        <w:rPr>
          <w:b/>
        </w:rPr>
      </w:pPr>
      <w:r w:rsidRPr="00EA47E3">
        <w:rPr>
          <w:b/>
        </w:rPr>
        <w:t>Grundsätzliche Vergabe-Prinzipien</w:t>
      </w:r>
    </w:p>
    <w:p w14:paraId="6E608CA7" w14:textId="77777777" w:rsidR="00EA47E3" w:rsidRDefault="00EA47E3" w:rsidP="00EA47E3">
      <w:pPr>
        <w:pStyle w:val="Textkrper"/>
        <w:numPr>
          <w:ilvl w:val="0"/>
          <w:numId w:val="14"/>
        </w:numPr>
      </w:pPr>
      <w:r>
        <w:t>Mitglieder haben Vorrang vor Nicht-Mitgliedern.</w:t>
      </w:r>
    </w:p>
    <w:p w14:paraId="0900DF94" w14:textId="77777777" w:rsidR="00EA47E3" w:rsidRDefault="00EA47E3" w:rsidP="00EA47E3">
      <w:pPr>
        <w:pStyle w:val="Textkrper"/>
        <w:numPr>
          <w:ilvl w:val="0"/>
          <w:numId w:val="14"/>
        </w:numPr>
      </w:pPr>
      <w:r>
        <w:t xml:space="preserve">Bei gleichen Voraussetzungen hat der Anbieter Vorrang, </w:t>
      </w:r>
      <w:r w:rsidR="00665F1C">
        <w:t>dessen Engagement für den Verein als höher einzustufen ist (Teilnahme an Sitzungen und Veranstaltung)</w:t>
      </w:r>
      <w:r>
        <w:t>.</w:t>
      </w:r>
    </w:p>
    <w:p w14:paraId="018DDC74" w14:textId="77777777" w:rsidR="00EA47E3" w:rsidRDefault="00EA47E3" w:rsidP="00EA47E3">
      <w:pPr>
        <w:pStyle w:val="Textkrper"/>
        <w:numPr>
          <w:ilvl w:val="0"/>
          <w:numId w:val="14"/>
        </w:numPr>
      </w:pPr>
      <w:r>
        <w:t>Die frühere Anmeldung hat Vorrang vor der späteren.</w:t>
      </w:r>
    </w:p>
    <w:p w14:paraId="3A4EFDA5" w14:textId="77777777" w:rsidR="00EA47E3" w:rsidRDefault="00EA47E3" w:rsidP="00EA47E3">
      <w:pPr>
        <w:pStyle w:val="Textkrper"/>
        <w:ind w:left="720"/>
      </w:pPr>
    </w:p>
    <w:p w14:paraId="036582EE" w14:textId="77777777" w:rsidR="00EA47E3" w:rsidRDefault="00EA47E3" w:rsidP="00EA47E3">
      <w:pPr>
        <w:pStyle w:val="Textkrper"/>
        <w:rPr>
          <w:b/>
        </w:rPr>
      </w:pPr>
      <w:r w:rsidRPr="00EA47E3">
        <w:rPr>
          <w:b/>
        </w:rPr>
        <w:t>Speisen und Getränke</w:t>
      </w:r>
    </w:p>
    <w:p w14:paraId="685C972F" w14:textId="77777777" w:rsidR="00EA47E3" w:rsidRDefault="00EA47E3" w:rsidP="00EA47E3">
      <w:pPr>
        <w:pStyle w:val="Textkrper"/>
        <w:numPr>
          <w:ilvl w:val="0"/>
          <w:numId w:val="15"/>
        </w:numPr>
      </w:pPr>
      <w:r w:rsidRPr="00EA47E3">
        <w:t>Das Speisen-Angebot wird auf folgende Höchstgrenzen limitiert</w:t>
      </w:r>
      <w:r>
        <w:t>:</w:t>
      </w:r>
    </w:p>
    <w:p w14:paraId="4320E527" w14:textId="77777777" w:rsidR="00EA47E3" w:rsidRDefault="00EA47E3" w:rsidP="00EA47E3">
      <w:pPr>
        <w:pStyle w:val="Textkrper"/>
        <w:numPr>
          <w:ilvl w:val="1"/>
          <w:numId w:val="15"/>
        </w:numPr>
      </w:pPr>
      <w:r>
        <w:t>Ein Anbieter hochwertiger französischer Gerichte</w:t>
      </w:r>
    </w:p>
    <w:p w14:paraId="6003E567" w14:textId="77777777" w:rsidR="00EA47E3" w:rsidRDefault="00EA47E3" w:rsidP="00EA47E3">
      <w:pPr>
        <w:pStyle w:val="Textkrper"/>
        <w:numPr>
          <w:ilvl w:val="1"/>
          <w:numId w:val="15"/>
        </w:numPr>
      </w:pPr>
      <w:r>
        <w:t>Zwei Anbieter deutscher Gerichte, bevorzugt mit französischem „Touch“</w:t>
      </w:r>
    </w:p>
    <w:p w14:paraId="10849143" w14:textId="77777777" w:rsidR="00DE0C41" w:rsidRDefault="00DE0C41" w:rsidP="00EA47E3">
      <w:pPr>
        <w:pStyle w:val="Textkrper"/>
        <w:numPr>
          <w:ilvl w:val="1"/>
          <w:numId w:val="15"/>
        </w:numPr>
      </w:pPr>
      <w:r>
        <w:t>Zwei Anbieter italienischer Gerichte</w:t>
      </w:r>
    </w:p>
    <w:p w14:paraId="48C57FF2" w14:textId="77777777" w:rsidR="00DE0C41" w:rsidRDefault="00DE0C41" w:rsidP="00EA47E3">
      <w:pPr>
        <w:pStyle w:val="Textkrper"/>
        <w:numPr>
          <w:ilvl w:val="1"/>
          <w:numId w:val="15"/>
        </w:numPr>
      </w:pPr>
      <w:r>
        <w:t>Ein Metzgerei-Angebot</w:t>
      </w:r>
    </w:p>
    <w:p w14:paraId="5BCA4120" w14:textId="77777777" w:rsidR="00DE0C41" w:rsidRDefault="00DE0C41" w:rsidP="00EA47E3">
      <w:pPr>
        <w:pStyle w:val="Textkrper"/>
        <w:numPr>
          <w:ilvl w:val="1"/>
          <w:numId w:val="15"/>
        </w:numPr>
      </w:pPr>
      <w:r>
        <w:t>Zwei Bäckerei-Angebote</w:t>
      </w:r>
    </w:p>
    <w:p w14:paraId="79315D23" w14:textId="77777777" w:rsidR="00DE0C41" w:rsidRDefault="00DE0C41" w:rsidP="00EA47E3">
      <w:pPr>
        <w:pStyle w:val="Textkrper"/>
        <w:numPr>
          <w:ilvl w:val="1"/>
          <w:numId w:val="15"/>
        </w:numPr>
      </w:pPr>
      <w:r>
        <w:t>Zwei französische Spezialangebote, z.B. Crêpes, Elsässer Flammkuchen</w:t>
      </w:r>
    </w:p>
    <w:p w14:paraId="75CEF2DC" w14:textId="77777777" w:rsidR="00DE0C41" w:rsidRDefault="00DE0C41" w:rsidP="00EA47E3">
      <w:pPr>
        <w:pStyle w:val="Textkrper"/>
        <w:numPr>
          <w:ilvl w:val="1"/>
          <w:numId w:val="15"/>
        </w:numPr>
      </w:pPr>
      <w:r>
        <w:t>Ein klassisches Jahrmarktangebot (Zuckerwatte, gebrannte Mandeln…)</w:t>
      </w:r>
    </w:p>
    <w:p w14:paraId="1F47D889" w14:textId="77777777" w:rsidR="00DE0C41" w:rsidRDefault="00DE0C41" w:rsidP="00EA47E3">
      <w:pPr>
        <w:pStyle w:val="Textkrper"/>
        <w:numPr>
          <w:ilvl w:val="1"/>
          <w:numId w:val="15"/>
        </w:numPr>
      </w:pPr>
      <w:r>
        <w:t>Das Angebot verpackter Speisen zur Mitnahme nach Hause wird nicht begrenzt</w:t>
      </w:r>
      <w:r w:rsidR="009D5A9F">
        <w:t xml:space="preserve"> </w:t>
      </w:r>
      <w:r w:rsidR="009B33CC">
        <w:t>(</w:t>
      </w:r>
      <w:r w:rsidR="009D5A9F">
        <w:t>z.B. Honig, Delikatessen…)</w:t>
      </w:r>
      <w:r>
        <w:t>.</w:t>
      </w:r>
    </w:p>
    <w:p w14:paraId="224AC7ED" w14:textId="77777777" w:rsidR="009D5A9F" w:rsidRDefault="009D5A9F" w:rsidP="009D5A9F">
      <w:pPr>
        <w:pStyle w:val="Textkrper"/>
      </w:pPr>
    </w:p>
    <w:p w14:paraId="29E4A5DE" w14:textId="77777777" w:rsidR="009D5A9F" w:rsidRDefault="009D5A9F" w:rsidP="009D5A9F">
      <w:pPr>
        <w:pStyle w:val="Textkrper"/>
      </w:pPr>
    </w:p>
    <w:p w14:paraId="43BBF629" w14:textId="77777777" w:rsidR="009D5A9F" w:rsidRDefault="009D5A9F" w:rsidP="009D5A9F">
      <w:pPr>
        <w:pStyle w:val="Textkrper"/>
      </w:pPr>
    </w:p>
    <w:p w14:paraId="1CDF6BCC" w14:textId="77777777" w:rsidR="00DE0C41" w:rsidRDefault="00DE0C41" w:rsidP="00DE0C41">
      <w:pPr>
        <w:pStyle w:val="Textkrper"/>
        <w:numPr>
          <w:ilvl w:val="0"/>
          <w:numId w:val="15"/>
        </w:numPr>
      </w:pPr>
      <w:r>
        <w:t>Das Getränke-Angebot wird auf folgende Höchstgrenzen limitiert:</w:t>
      </w:r>
    </w:p>
    <w:p w14:paraId="42372FF9" w14:textId="77777777" w:rsidR="00DE0C41" w:rsidRDefault="00DE0C41" w:rsidP="00DE0C41">
      <w:pPr>
        <w:pStyle w:val="Textkrper"/>
        <w:numPr>
          <w:ilvl w:val="1"/>
          <w:numId w:val="15"/>
        </w:numPr>
      </w:pPr>
      <w:r>
        <w:t>Drei Anbieter von Bier</w:t>
      </w:r>
    </w:p>
    <w:p w14:paraId="5A384C81" w14:textId="77777777" w:rsidR="00DE0C41" w:rsidRDefault="009D7D9A" w:rsidP="00DE0C41">
      <w:pPr>
        <w:pStyle w:val="Textkrper"/>
        <w:numPr>
          <w:ilvl w:val="1"/>
          <w:numId w:val="15"/>
        </w:numPr>
      </w:pPr>
      <w:r>
        <w:t xml:space="preserve">Fünf </w:t>
      </w:r>
      <w:r w:rsidR="00DE0C41">
        <w:t xml:space="preserve">Anbieter von Wein, </w:t>
      </w:r>
      <w:r w:rsidR="00665F1C">
        <w:t>von besonderer Bedeutung sind dabei Weine</w:t>
      </w:r>
      <w:r w:rsidR="00DE0C41">
        <w:t xml:space="preserve"> französischer Provenienz, davon ein Anbieter als Spezialist</w:t>
      </w:r>
      <w:r w:rsidR="00665F1C">
        <w:t xml:space="preserve"> zwingend mit französischen Weinen</w:t>
      </w:r>
      <w:r>
        <w:t>, davon zwei Anbieter auch mit deutschen Weinen, davon zwei Anbieter mit Angeboten aus Weingebieten der Europäischen Union (z.B. Italien, Österreich)</w:t>
      </w:r>
    </w:p>
    <w:p w14:paraId="3CDBE407" w14:textId="77777777" w:rsidR="00DE0C41" w:rsidRDefault="00DE0C41" w:rsidP="00DE0C41">
      <w:pPr>
        <w:pStyle w:val="Textkrper"/>
        <w:numPr>
          <w:ilvl w:val="1"/>
          <w:numId w:val="15"/>
        </w:numPr>
      </w:pPr>
      <w:r>
        <w:t>Drei Anbieter alkoholfreier Kaltgetränke</w:t>
      </w:r>
    </w:p>
    <w:p w14:paraId="5AC7C159" w14:textId="77777777" w:rsidR="00DE0C41" w:rsidRDefault="00DE0C41" w:rsidP="00DE0C41">
      <w:pPr>
        <w:pStyle w:val="Textkrper"/>
        <w:numPr>
          <w:ilvl w:val="1"/>
          <w:numId w:val="15"/>
        </w:numPr>
      </w:pPr>
      <w:r>
        <w:t>Drei Anbieter alkoholfreier Heißgetränke</w:t>
      </w:r>
    </w:p>
    <w:p w14:paraId="3C51673F" w14:textId="77777777" w:rsidR="00DE0C41" w:rsidRDefault="00DE0C41" w:rsidP="00DE0C41">
      <w:pPr>
        <w:pStyle w:val="Textkrper"/>
        <w:numPr>
          <w:ilvl w:val="1"/>
          <w:numId w:val="15"/>
        </w:numPr>
      </w:pPr>
      <w:r>
        <w:t>Ein Spezialanbieter für Sekt und Champagner</w:t>
      </w:r>
      <w:r w:rsidR="00BB6A8A">
        <w:t>*</w:t>
      </w:r>
    </w:p>
    <w:p w14:paraId="19F2B5A7" w14:textId="77777777" w:rsidR="00DE0C41" w:rsidRDefault="00DE0C41" w:rsidP="00DE0C41">
      <w:pPr>
        <w:pStyle w:val="Textkrper"/>
        <w:numPr>
          <w:ilvl w:val="1"/>
          <w:numId w:val="15"/>
        </w:numPr>
      </w:pPr>
      <w:r>
        <w:t>Ein Anbieter für Wasser (mit und ohne Kohlensäure)</w:t>
      </w:r>
      <w:r w:rsidR="00BB6A8A">
        <w:t>*</w:t>
      </w:r>
    </w:p>
    <w:p w14:paraId="0F2F9260" w14:textId="77777777" w:rsidR="00DE0C41" w:rsidRDefault="00DE0C41" w:rsidP="00DE0C41">
      <w:pPr>
        <w:pStyle w:val="Textkrper"/>
        <w:numPr>
          <w:ilvl w:val="1"/>
          <w:numId w:val="15"/>
        </w:numPr>
      </w:pPr>
      <w:r>
        <w:t>Ein Anbieter für hochprozentige alkoholische Getränke</w:t>
      </w:r>
    </w:p>
    <w:p w14:paraId="2F0F2406" w14:textId="77777777" w:rsidR="00DE0C41" w:rsidRDefault="00DE0C41" w:rsidP="00DE0C41">
      <w:pPr>
        <w:pStyle w:val="Textkrper"/>
        <w:numPr>
          <w:ilvl w:val="1"/>
          <w:numId w:val="15"/>
        </w:numPr>
      </w:pPr>
      <w:r>
        <w:t>Ein Anbieter von Cocktails</w:t>
      </w:r>
      <w:r w:rsidR="00BB6A8A">
        <w:t>*</w:t>
      </w:r>
    </w:p>
    <w:p w14:paraId="72E5C807" w14:textId="77777777" w:rsidR="00665F1C" w:rsidRDefault="009B33CC" w:rsidP="00665F1C">
      <w:pPr>
        <w:pStyle w:val="Textkrper"/>
        <w:numPr>
          <w:ilvl w:val="0"/>
          <w:numId w:val="15"/>
        </w:numPr>
      </w:pPr>
      <w:r>
        <w:t xml:space="preserve">Die </w:t>
      </w:r>
      <w:r w:rsidR="00665F1C">
        <w:t>Kombination aus Speisen und Getränken ist möglich, aber nicht zwingend erforderlich</w:t>
      </w:r>
      <w:r>
        <w:t>.</w:t>
      </w:r>
    </w:p>
    <w:p w14:paraId="7437AA2D" w14:textId="77777777" w:rsidR="00BB6A8A" w:rsidRDefault="00BB6A8A" w:rsidP="00BB6A8A">
      <w:pPr>
        <w:pStyle w:val="Textkrper"/>
        <w:numPr>
          <w:ilvl w:val="0"/>
          <w:numId w:val="15"/>
        </w:numPr>
      </w:pPr>
      <w:r>
        <w:t>Das Nonfood-Angebot wird nicht limitiert.</w:t>
      </w:r>
    </w:p>
    <w:p w14:paraId="16888772" w14:textId="77777777" w:rsidR="00BB6A8A" w:rsidRDefault="00BB6A8A" w:rsidP="00BB6A8A">
      <w:pPr>
        <w:pStyle w:val="Textkrper"/>
        <w:numPr>
          <w:ilvl w:val="0"/>
          <w:numId w:val="15"/>
        </w:numPr>
      </w:pPr>
      <w:r>
        <w:t>Das Dienstleistungs- und Service-Angebot wird nicht limitiert, die Anbieter aus einer Branche sollten die Zahl drei nicht überschreiten. Es ist möglich einem Anbieter bei besonderem Engagement Exklusivität einzuräumen (z.B. PKW).</w:t>
      </w:r>
    </w:p>
    <w:p w14:paraId="0EC0E713" w14:textId="77777777" w:rsidR="00BB6A8A" w:rsidRDefault="00BB6A8A" w:rsidP="00BB6A8A">
      <w:pPr>
        <w:pStyle w:val="Textkrper"/>
        <w:numPr>
          <w:ilvl w:val="0"/>
          <w:numId w:val="15"/>
        </w:numPr>
      </w:pPr>
      <w:r>
        <w:t>Das Schausteller-Angebot wird wie folgt limitiert:</w:t>
      </w:r>
    </w:p>
    <w:p w14:paraId="196D8265" w14:textId="77777777" w:rsidR="00BB6A8A" w:rsidRDefault="00BB6A8A" w:rsidP="00BB6A8A">
      <w:pPr>
        <w:pStyle w:val="Textkrper"/>
        <w:numPr>
          <w:ilvl w:val="1"/>
          <w:numId w:val="15"/>
        </w:numPr>
      </w:pPr>
      <w:r>
        <w:t>Zwei Fahrgeschäfte</w:t>
      </w:r>
    </w:p>
    <w:p w14:paraId="193022E7" w14:textId="77777777" w:rsidR="00BB6A8A" w:rsidRDefault="00BB6A8A" w:rsidP="00BB6A8A">
      <w:pPr>
        <w:pStyle w:val="Textkrper"/>
        <w:numPr>
          <w:ilvl w:val="1"/>
          <w:numId w:val="15"/>
        </w:numPr>
      </w:pPr>
      <w:r>
        <w:t>Zwei Schießbuden</w:t>
      </w:r>
    </w:p>
    <w:p w14:paraId="66B7B2F6" w14:textId="77777777" w:rsidR="00BB6A8A" w:rsidRDefault="00BB6A8A" w:rsidP="00BB6A8A">
      <w:pPr>
        <w:pStyle w:val="Textkrper"/>
        <w:numPr>
          <w:ilvl w:val="1"/>
          <w:numId w:val="15"/>
        </w:numPr>
      </w:pPr>
      <w:r>
        <w:t>Eine Tombola*</w:t>
      </w:r>
    </w:p>
    <w:p w14:paraId="3059664D" w14:textId="77777777" w:rsidR="009D5A9F" w:rsidRPr="00EA47E3" w:rsidRDefault="009D5A9F" w:rsidP="00BB6A8A">
      <w:pPr>
        <w:pStyle w:val="Textkrper"/>
        <w:numPr>
          <w:ilvl w:val="1"/>
          <w:numId w:val="15"/>
        </w:numPr>
      </w:pPr>
      <w:r>
        <w:t>das darüber hinaus gehende Angebot für Kinder ist nicht limitiert, es besteht jedoch die Präferenz diese Angebote auf der „</w:t>
      </w:r>
      <w:r w:rsidR="009D7D9A">
        <w:t>Maibaum-Wiese</w:t>
      </w:r>
      <w:r>
        <w:t>“ zu platzieren.</w:t>
      </w:r>
    </w:p>
    <w:p w14:paraId="70B67721" w14:textId="77777777" w:rsidR="00EA47E3" w:rsidRPr="00EA47E3" w:rsidRDefault="00EA47E3" w:rsidP="00EA47E3">
      <w:pPr>
        <w:pStyle w:val="Textkrper"/>
      </w:pPr>
    </w:p>
    <w:p w14:paraId="2305210E" w14:textId="263915BD" w:rsidR="00FF3AB7" w:rsidRDefault="00665F1C" w:rsidP="00FF3AB7">
      <w:pPr>
        <w:pStyle w:val="Textkrper"/>
      </w:pPr>
      <w:r>
        <w:t xml:space="preserve">Stand: </w:t>
      </w:r>
      <w:r w:rsidR="00574F1F">
        <w:t>9. April</w:t>
      </w:r>
      <w:r w:rsidR="006F7F5D">
        <w:t xml:space="preserve"> 20</w:t>
      </w:r>
      <w:r w:rsidR="003741FF">
        <w:t>25</w:t>
      </w:r>
    </w:p>
    <w:p w14:paraId="16D1D780" w14:textId="77777777" w:rsidR="00FF3AB7" w:rsidRDefault="00FF3AB7" w:rsidP="00FF3AB7">
      <w:pPr>
        <w:pStyle w:val="Textkrper"/>
      </w:pPr>
    </w:p>
    <w:p w14:paraId="0B4512EF" w14:textId="77777777" w:rsidR="00665F1C" w:rsidRDefault="00665F1C" w:rsidP="00FF3AB7">
      <w:pPr>
        <w:pStyle w:val="Textkrper"/>
      </w:pPr>
    </w:p>
    <w:p w14:paraId="73F40E99" w14:textId="77777777" w:rsidR="00665F1C" w:rsidRDefault="00665F1C" w:rsidP="00FF3AB7">
      <w:pPr>
        <w:pStyle w:val="Textkrper"/>
      </w:pPr>
    </w:p>
    <w:p w14:paraId="74E0F120" w14:textId="77777777" w:rsidR="00665F1C" w:rsidRDefault="00665F1C" w:rsidP="00FF3AB7">
      <w:pPr>
        <w:pStyle w:val="Textkrper"/>
      </w:pPr>
    </w:p>
    <w:p w14:paraId="748F480A" w14:textId="77777777" w:rsidR="00665F1C" w:rsidRDefault="00665F1C" w:rsidP="00FF3AB7">
      <w:pPr>
        <w:pStyle w:val="Textkrper"/>
      </w:pPr>
    </w:p>
    <w:p w14:paraId="37CBABBB" w14:textId="77777777" w:rsidR="00665F1C" w:rsidRDefault="00665F1C" w:rsidP="00FF3AB7">
      <w:pPr>
        <w:pStyle w:val="Textkrper"/>
      </w:pPr>
    </w:p>
    <w:p w14:paraId="1B8807C4" w14:textId="77777777" w:rsidR="00665F1C" w:rsidRDefault="00665F1C" w:rsidP="00FF3AB7">
      <w:pPr>
        <w:pStyle w:val="Textkrper"/>
      </w:pPr>
    </w:p>
    <w:p w14:paraId="4C9EB415" w14:textId="77777777" w:rsidR="00665F1C" w:rsidRDefault="00665F1C" w:rsidP="00FF3AB7">
      <w:pPr>
        <w:pStyle w:val="Textkrper"/>
      </w:pPr>
    </w:p>
    <w:p w14:paraId="7F6F6736" w14:textId="77777777" w:rsidR="00665F1C" w:rsidRPr="00665F1C" w:rsidRDefault="00665F1C" w:rsidP="00665F1C">
      <w:pPr>
        <w:pStyle w:val="Textkrper"/>
        <w:rPr>
          <w:b/>
        </w:rPr>
      </w:pPr>
      <w:r w:rsidRPr="00665F1C">
        <w:rPr>
          <w:b/>
        </w:rPr>
        <w:t>Standpreise</w:t>
      </w:r>
    </w:p>
    <w:p w14:paraId="6FD77DCC" w14:textId="77777777" w:rsidR="00665F1C" w:rsidRDefault="00665F1C" w:rsidP="00665F1C">
      <w:pPr>
        <w:pStyle w:val="Textkrper"/>
        <w:ind w:left="360"/>
      </w:pPr>
    </w:p>
    <w:p w14:paraId="31B6BBFD" w14:textId="1E6DAC72" w:rsidR="00F16CB1" w:rsidRDefault="007C0D83" w:rsidP="005D0F4D">
      <w:pPr>
        <w:pStyle w:val="Textkrper"/>
        <w:ind w:left="360"/>
      </w:pPr>
      <w:r>
        <w:t>Die Standpreise werden jährlich verabschiedet und gesondert kommuniziert</w:t>
      </w:r>
      <w:r w:rsidR="00F16CB1">
        <w:t>, aktuell gilt</w:t>
      </w:r>
      <w:r w:rsidR="00665F1C">
        <w:t xml:space="preserve"> für das Jahr 20</w:t>
      </w:r>
      <w:r w:rsidR="001A595A">
        <w:t>25</w:t>
      </w:r>
      <w:r w:rsidR="00F16CB1">
        <w:t>:</w:t>
      </w:r>
      <w:bookmarkStart w:id="0" w:name="_GoBack"/>
      <w:bookmarkEnd w:id="0"/>
    </w:p>
    <w:tbl>
      <w:tblPr>
        <w:tblW w:w="7813" w:type="dxa"/>
        <w:tblInd w:w="60" w:type="dxa"/>
        <w:tblCellMar>
          <w:left w:w="70" w:type="dxa"/>
          <w:right w:w="70" w:type="dxa"/>
        </w:tblCellMar>
        <w:tblLook w:val="04A0" w:firstRow="1" w:lastRow="0" w:firstColumn="1" w:lastColumn="0" w:noHBand="0" w:noVBand="1"/>
      </w:tblPr>
      <w:tblGrid>
        <w:gridCol w:w="2238"/>
        <w:gridCol w:w="1798"/>
        <w:gridCol w:w="1395"/>
        <w:gridCol w:w="1191"/>
        <w:gridCol w:w="1191"/>
      </w:tblGrid>
      <w:tr w:rsidR="00F16CB1" w:rsidRPr="00F16CB1" w14:paraId="155B782E" w14:textId="77777777" w:rsidTr="00574F1F">
        <w:trPr>
          <w:trHeight w:val="170"/>
        </w:trPr>
        <w:tc>
          <w:tcPr>
            <w:tcW w:w="2238" w:type="dxa"/>
            <w:tcBorders>
              <w:top w:val="single" w:sz="8" w:space="0" w:color="auto"/>
              <w:left w:val="single" w:sz="8" w:space="0" w:color="auto"/>
              <w:bottom w:val="nil"/>
              <w:right w:val="single" w:sz="8" w:space="0" w:color="auto"/>
            </w:tcBorders>
            <w:shd w:val="clear" w:color="auto" w:fill="auto"/>
            <w:noWrap/>
            <w:vAlign w:val="bottom"/>
            <w:hideMark/>
          </w:tcPr>
          <w:p w14:paraId="4A56A650"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Netto</w:t>
            </w:r>
          </w:p>
        </w:tc>
        <w:tc>
          <w:tcPr>
            <w:tcW w:w="1798" w:type="dxa"/>
            <w:tcBorders>
              <w:top w:val="single" w:sz="8" w:space="0" w:color="auto"/>
              <w:left w:val="nil"/>
              <w:bottom w:val="nil"/>
              <w:right w:val="single" w:sz="8" w:space="0" w:color="auto"/>
            </w:tcBorders>
            <w:shd w:val="clear" w:color="auto" w:fill="auto"/>
            <w:noWrap/>
            <w:vAlign w:val="bottom"/>
            <w:hideMark/>
          </w:tcPr>
          <w:p w14:paraId="793716E3"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Verkaufsbude Nonfood</w:t>
            </w:r>
          </w:p>
        </w:tc>
        <w:tc>
          <w:tcPr>
            <w:tcW w:w="1395" w:type="dxa"/>
            <w:tcBorders>
              <w:top w:val="single" w:sz="8" w:space="0" w:color="auto"/>
              <w:left w:val="nil"/>
              <w:bottom w:val="nil"/>
              <w:right w:val="nil"/>
            </w:tcBorders>
            <w:shd w:val="clear" w:color="auto" w:fill="auto"/>
            <w:noWrap/>
            <w:vAlign w:val="bottom"/>
            <w:hideMark/>
          </w:tcPr>
          <w:p w14:paraId="5175FBC6"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Gastronomie</w:t>
            </w:r>
          </w:p>
        </w:tc>
        <w:tc>
          <w:tcPr>
            <w:tcW w:w="1191" w:type="dxa"/>
            <w:tcBorders>
              <w:top w:val="single" w:sz="8" w:space="0" w:color="auto"/>
              <w:left w:val="nil"/>
              <w:bottom w:val="nil"/>
              <w:right w:val="nil"/>
            </w:tcBorders>
            <w:shd w:val="clear" w:color="auto" w:fill="auto"/>
            <w:noWrap/>
            <w:vAlign w:val="bottom"/>
            <w:hideMark/>
          </w:tcPr>
          <w:p w14:paraId="3648B7C4"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 </w:t>
            </w:r>
          </w:p>
        </w:tc>
        <w:tc>
          <w:tcPr>
            <w:tcW w:w="1191" w:type="dxa"/>
            <w:tcBorders>
              <w:top w:val="single" w:sz="8" w:space="0" w:color="auto"/>
              <w:left w:val="nil"/>
              <w:bottom w:val="nil"/>
              <w:right w:val="single" w:sz="8" w:space="0" w:color="auto"/>
            </w:tcBorders>
            <w:shd w:val="clear" w:color="auto" w:fill="auto"/>
            <w:noWrap/>
            <w:vAlign w:val="bottom"/>
            <w:hideMark/>
          </w:tcPr>
          <w:p w14:paraId="1EBEB611"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 </w:t>
            </w:r>
          </w:p>
        </w:tc>
      </w:tr>
      <w:tr w:rsidR="00F16CB1" w:rsidRPr="00F16CB1" w14:paraId="6F97E46F" w14:textId="77777777" w:rsidTr="00574F1F">
        <w:trPr>
          <w:trHeight w:val="178"/>
        </w:trPr>
        <w:tc>
          <w:tcPr>
            <w:tcW w:w="2238" w:type="dxa"/>
            <w:tcBorders>
              <w:top w:val="nil"/>
              <w:left w:val="single" w:sz="8" w:space="0" w:color="auto"/>
              <w:bottom w:val="single" w:sz="8" w:space="0" w:color="auto"/>
              <w:right w:val="single" w:sz="8" w:space="0" w:color="auto"/>
            </w:tcBorders>
            <w:shd w:val="clear" w:color="auto" w:fill="auto"/>
            <w:noWrap/>
            <w:vAlign w:val="bottom"/>
            <w:hideMark/>
          </w:tcPr>
          <w:p w14:paraId="711E338E"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 </w:t>
            </w:r>
          </w:p>
        </w:tc>
        <w:tc>
          <w:tcPr>
            <w:tcW w:w="1798" w:type="dxa"/>
            <w:tcBorders>
              <w:top w:val="nil"/>
              <w:left w:val="nil"/>
              <w:bottom w:val="nil"/>
              <w:right w:val="single" w:sz="8" w:space="0" w:color="auto"/>
            </w:tcBorders>
            <w:shd w:val="clear" w:color="auto" w:fill="auto"/>
            <w:noWrap/>
            <w:vAlign w:val="bottom"/>
            <w:hideMark/>
          </w:tcPr>
          <w:p w14:paraId="2EACCD4B"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 </w:t>
            </w:r>
          </w:p>
        </w:tc>
        <w:tc>
          <w:tcPr>
            <w:tcW w:w="1395" w:type="dxa"/>
            <w:tcBorders>
              <w:top w:val="nil"/>
              <w:left w:val="nil"/>
              <w:bottom w:val="nil"/>
              <w:right w:val="nil"/>
            </w:tcBorders>
            <w:shd w:val="clear" w:color="auto" w:fill="auto"/>
            <w:noWrap/>
            <w:vAlign w:val="bottom"/>
            <w:hideMark/>
          </w:tcPr>
          <w:p w14:paraId="364C6FB8"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Essen und Trinken</w:t>
            </w:r>
          </w:p>
        </w:tc>
        <w:tc>
          <w:tcPr>
            <w:tcW w:w="1191" w:type="dxa"/>
            <w:tcBorders>
              <w:top w:val="nil"/>
              <w:left w:val="nil"/>
              <w:bottom w:val="nil"/>
              <w:right w:val="nil"/>
            </w:tcBorders>
            <w:shd w:val="clear" w:color="auto" w:fill="auto"/>
            <w:noWrap/>
            <w:vAlign w:val="bottom"/>
            <w:hideMark/>
          </w:tcPr>
          <w:p w14:paraId="2D66A589"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Essen</w:t>
            </w:r>
          </w:p>
        </w:tc>
        <w:tc>
          <w:tcPr>
            <w:tcW w:w="1191" w:type="dxa"/>
            <w:tcBorders>
              <w:top w:val="nil"/>
              <w:left w:val="nil"/>
              <w:bottom w:val="nil"/>
              <w:right w:val="single" w:sz="8" w:space="0" w:color="auto"/>
            </w:tcBorders>
            <w:shd w:val="clear" w:color="auto" w:fill="auto"/>
            <w:noWrap/>
            <w:vAlign w:val="bottom"/>
            <w:hideMark/>
          </w:tcPr>
          <w:p w14:paraId="55E93B61"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Trinken</w:t>
            </w:r>
          </w:p>
        </w:tc>
      </w:tr>
      <w:tr w:rsidR="00F16CB1" w:rsidRPr="00F16CB1" w14:paraId="52378969" w14:textId="77777777" w:rsidTr="00574F1F">
        <w:trPr>
          <w:trHeight w:val="170"/>
        </w:trPr>
        <w:tc>
          <w:tcPr>
            <w:tcW w:w="2238" w:type="dxa"/>
            <w:tcBorders>
              <w:top w:val="nil"/>
              <w:left w:val="single" w:sz="8" w:space="0" w:color="auto"/>
              <w:bottom w:val="nil"/>
              <w:right w:val="single" w:sz="8" w:space="0" w:color="auto"/>
            </w:tcBorders>
            <w:shd w:val="clear" w:color="auto" w:fill="auto"/>
            <w:noWrap/>
            <w:vAlign w:val="bottom"/>
            <w:hideMark/>
          </w:tcPr>
          <w:p w14:paraId="31235B41"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Mitglieder</w:t>
            </w:r>
          </w:p>
        </w:tc>
        <w:tc>
          <w:tcPr>
            <w:tcW w:w="1798" w:type="dxa"/>
            <w:tcBorders>
              <w:top w:val="single" w:sz="8" w:space="0" w:color="auto"/>
              <w:left w:val="nil"/>
              <w:bottom w:val="single" w:sz="4" w:space="0" w:color="auto"/>
              <w:right w:val="single" w:sz="4" w:space="0" w:color="auto"/>
            </w:tcBorders>
            <w:shd w:val="clear" w:color="auto" w:fill="auto"/>
            <w:noWrap/>
            <w:vAlign w:val="bottom"/>
            <w:hideMark/>
          </w:tcPr>
          <w:p w14:paraId="347099DE" w14:textId="640FC5CA"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2</w:t>
            </w:r>
            <w:r w:rsidR="00121A84" w:rsidRPr="00191834">
              <w:rPr>
                <w:rFonts w:ascii="Calibri" w:hAnsi="Calibri"/>
                <w:spacing w:val="0"/>
                <w:sz w:val="22"/>
                <w:szCs w:val="22"/>
                <w:lang w:eastAsia="de-DE"/>
              </w:rPr>
              <w:t>5</w:t>
            </w:r>
            <w:r w:rsidR="00F16CB1" w:rsidRPr="00191834">
              <w:rPr>
                <w:rFonts w:ascii="Calibri" w:hAnsi="Calibri"/>
                <w:spacing w:val="0"/>
                <w:sz w:val="22"/>
                <w:szCs w:val="22"/>
                <w:lang w:eastAsia="de-DE"/>
              </w:rPr>
              <w:t>0,00 €</w:t>
            </w:r>
          </w:p>
        </w:tc>
        <w:tc>
          <w:tcPr>
            <w:tcW w:w="1395" w:type="dxa"/>
            <w:tcBorders>
              <w:top w:val="single" w:sz="8" w:space="0" w:color="auto"/>
              <w:left w:val="nil"/>
              <w:bottom w:val="single" w:sz="4" w:space="0" w:color="auto"/>
              <w:right w:val="single" w:sz="4" w:space="0" w:color="auto"/>
            </w:tcBorders>
            <w:shd w:val="clear" w:color="auto" w:fill="auto"/>
            <w:noWrap/>
            <w:vAlign w:val="bottom"/>
            <w:hideMark/>
          </w:tcPr>
          <w:p w14:paraId="5ECB978A" w14:textId="3F2097F7"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1.00</w:t>
            </w:r>
            <w:r w:rsidR="00F16CB1" w:rsidRPr="00191834">
              <w:rPr>
                <w:rFonts w:ascii="Calibri" w:hAnsi="Calibri"/>
                <w:spacing w:val="0"/>
                <w:sz w:val="22"/>
                <w:szCs w:val="22"/>
                <w:lang w:eastAsia="de-DE"/>
              </w:rPr>
              <w:t>0,00 €</w:t>
            </w:r>
          </w:p>
        </w:tc>
        <w:tc>
          <w:tcPr>
            <w:tcW w:w="1191" w:type="dxa"/>
            <w:tcBorders>
              <w:top w:val="single" w:sz="8" w:space="0" w:color="auto"/>
              <w:left w:val="nil"/>
              <w:bottom w:val="single" w:sz="4" w:space="0" w:color="auto"/>
              <w:right w:val="single" w:sz="4" w:space="0" w:color="auto"/>
            </w:tcBorders>
            <w:shd w:val="clear" w:color="auto" w:fill="auto"/>
            <w:noWrap/>
            <w:vAlign w:val="bottom"/>
            <w:hideMark/>
          </w:tcPr>
          <w:p w14:paraId="43816452" w14:textId="2C1FB93F"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650</w:t>
            </w:r>
            <w:r w:rsidR="00F16CB1" w:rsidRPr="00191834">
              <w:rPr>
                <w:rFonts w:ascii="Calibri" w:hAnsi="Calibri"/>
                <w:spacing w:val="0"/>
                <w:sz w:val="22"/>
                <w:szCs w:val="22"/>
                <w:lang w:eastAsia="de-DE"/>
              </w:rPr>
              <w:t>,00 €</w:t>
            </w:r>
          </w:p>
        </w:tc>
        <w:tc>
          <w:tcPr>
            <w:tcW w:w="1191" w:type="dxa"/>
            <w:tcBorders>
              <w:top w:val="single" w:sz="8" w:space="0" w:color="auto"/>
              <w:left w:val="nil"/>
              <w:bottom w:val="single" w:sz="4" w:space="0" w:color="auto"/>
              <w:right w:val="single" w:sz="8" w:space="0" w:color="auto"/>
            </w:tcBorders>
            <w:shd w:val="clear" w:color="auto" w:fill="auto"/>
            <w:noWrap/>
            <w:vAlign w:val="bottom"/>
            <w:hideMark/>
          </w:tcPr>
          <w:p w14:paraId="55F279CD" w14:textId="70249615"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650</w:t>
            </w:r>
            <w:r w:rsidR="00F16CB1" w:rsidRPr="00191834">
              <w:rPr>
                <w:rFonts w:ascii="Calibri" w:hAnsi="Calibri"/>
                <w:spacing w:val="0"/>
                <w:sz w:val="22"/>
                <w:szCs w:val="22"/>
                <w:lang w:eastAsia="de-DE"/>
              </w:rPr>
              <w:t>,00 €</w:t>
            </w:r>
          </w:p>
        </w:tc>
      </w:tr>
      <w:tr w:rsidR="00F16CB1" w:rsidRPr="00F16CB1" w14:paraId="54082341" w14:textId="77777777" w:rsidTr="00574F1F">
        <w:trPr>
          <w:trHeight w:val="178"/>
        </w:trPr>
        <w:tc>
          <w:tcPr>
            <w:tcW w:w="2238" w:type="dxa"/>
            <w:tcBorders>
              <w:top w:val="nil"/>
              <w:left w:val="single" w:sz="8" w:space="0" w:color="auto"/>
              <w:bottom w:val="single" w:sz="8" w:space="0" w:color="auto"/>
              <w:right w:val="single" w:sz="8" w:space="0" w:color="auto"/>
            </w:tcBorders>
            <w:shd w:val="clear" w:color="auto" w:fill="auto"/>
            <w:noWrap/>
            <w:vAlign w:val="bottom"/>
            <w:hideMark/>
          </w:tcPr>
          <w:p w14:paraId="379F561D"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Nichtmitglieder</w:t>
            </w:r>
          </w:p>
        </w:tc>
        <w:tc>
          <w:tcPr>
            <w:tcW w:w="1798" w:type="dxa"/>
            <w:tcBorders>
              <w:top w:val="nil"/>
              <w:left w:val="nil"/>
              <w:bottom w:val="single" w:sz="8" w:space="0" w:color="auto"/>
              <w:right w:val="single" w:sz="4" w:space="0" w:color="auto"/>
            </w:tcBorders>
            <w:shd w:val="clear" w:color="auto" w:fill="auto"/>
            <w:noWrap/>
            <w:vAlign w:val="bottom"/>
            <w:hideMark/>
          </w:tcPr>
          <w:p w14:paraId="76B76F9F" w14:textId="10770905"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3</w:t>
            </w:r>
            <w:r w:rsidR="006F7F5D" w:rsidRPr="00191834">
              <w:rPr>
                <w:rFonts w:ascii="Calibri" w:hAnsi="Calibri"/>
                <w:spacing w:val="0"/>
                <w:sz w:val="22"/>
                <w:szCs w:val="22"/>
                <w:lang w:eastAsia="de-DE"/>
              </w:rPr>
              <w:t>50</w:t>
            </w:r>
            <w:r w:rsidR="00F16CB1" w:rsidRPr="00191834">
              <w:rPr>
                <w:rFonts w:ascii="Calibri" w:hAnsi="Calibri"/>
                <w:spacing w:val="0"/>
                <w:sz w:val="22"/>
                <w:szCs w:val="22"/>
                <w:lang w:eastAsia="de-DE"/>
              </w:rPr>
              <w:t>,00 €</w:t>
            </w:r>
          </w:p>
        </w:tc>
        <w:tc>
          <w:tcPr>
            <w:tcW w:w="1395" w:type="dxa"/>
            <w:tcBorders>
              <w:top w:val="nil"/>
              <w:left w:val="nil"/>
              <w:bottom w:val="single" w:sz="8" w:space="0" w:color="auto"/>
              <w:right w:val="single" w:sz="4" w:space="0" w:color="auto"/>
            </w:tcBorders>
            <w:shd w:val="clear" w:color="auto" w:fill="auto"/>
            <w:noWrap/>
            <w:vAlign w:val="bottom"/>
            <w:hideMark/>
          </w:tcPr>
          <w:p w14:paraId="764225D6" w14:textId="7C6378CE" w:rsidR="00F16CB1" w:rsidRPr="00191834" w:rsidRDefault="00F16CB1" w:rsidP="00F16CB1">
            <w:pPr>
              <w:jc w:val="center"/>
              <w:rPr>
                <w:rFonts w:ascii="Calibri" w:hAnsi="Calibri"/>
                <w:spacing w:val="0"/>
                <w:sz w:val="22"/>
                <w:szCs w:val="22"/>
                <w:lang w:eastAsia="de-DE"/>
              </w:rPr>
            </w:pPr>
            <w:r w:rsidRPr="00191834">
              <w:rPr>
                <w:rFonts w:ascii="Calibri" w:hAnsi="Calibri"/>
                <w:spacing w:val="0"/>
                <w:sz w:val="22"/>
                <w:szCs w:val="22"/>
                <w:lang w:eastAsia="de-DE"/>
              </w:rPr>
              <w:t>1.</w:t>
            </w:r>
            <w:r w:rsidR="00574F1F" w:rsidRPr="00191834">
              <w:rPr>
                <w:rFonts w:ascii="Calibri" w:hAnsi="Calibri"/>
                <w:spacing w:val="0"/>
                <w:sz w:val="22"/>
                <w:szCs w:val="22"/>
                <w:lang w:eastAsia="de-DE"/>
              </w:rPr>
              <w:t>8</w:t>
            </w:r>
            <w:r w:rsidRPr="00191834">
              <w:rPr>
                <w:rFonts w:ascii="Calibri" w:hAnsi="Calibri"/>
                <w:spacing w:val="0"/>
                <w:sz w:val="22"/>
                <w:szCs w:val="22"/>
                <w:lang w:eastAsia="de-DE"/>
              </w:rPr>
              <w:t>00,00 €</w:t>
            </w:r>
          </w:p>
        </w:tc>
        <w:tc>
          <w:tcPr>
            <w:tcW w:w="1191" w:type="dxa"/>
            <w:tcBorders>
              <w:top w:val="nil"/>
              <w:left w:val="nil"/>
              <w:bottom w:val="single" w:sz="8" w:space="0" w:color="auto"/>
              <w:right w:val="single" w:sz="4" w:space="0" w:color="auto"/>
            </w:tcBorders>
            <w:shd w:val="clear" w:color="auto" w:fill="auto"/>
            <w:noWrap/>
            <w:vAlign w:val="bottom"/>
            <w:hideMark/>
          </w:tcPr>
          <w:p w14:paraId="62B28557" w14:textId="18D9D0D7"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90</w:t>
            </w:r>
            <w:r w:rsidR="00F16CB1" w:rsidRPr="00191834">
              <w:rPr>
                <w:rFonts w:ascii="Calibri" w:hAnsi="Calibri"/>
                <w:spacing w:val="0"/>
                <w:sz w:val="22"/>
                <w:szCs w:val="22"/>
                <w:lang w:eastAsia="de-DE"/>
              </w:rPr>
              <w:t>0,00 €</w:t>
            </w:r>
          </w:p>
        </w:tc>
        <w:tc>
          <w:tcPr>
            <w:tcW w:w="1191" w:type="dxa"/>
            <w:tcBorders>
              <w:top w:val="nil"/>
              <w:left w:val="nil"/>
              <w:bottom w:val="single" w:sz="8" w:space="0" w:color="auto"/>
              <w:right w:val="single" w:sz="8" w:space="0" w:color="auto"/>
            </w:tcBorders>
            <w:shd w:val="clear" w:color="auto" w:fill="auto"/>
            <w:noWrap/>
            <w:vAlign w:val="bottom"/>
            <w:hideMark/>
          </w:tcPr>
          <w:p w14:paraId="75B24B85" w14:textId="3D5348E7"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90</w:t>
            </w:r>
            <w:r w:rsidR="00F16CB1" w:rsidRPr="00191834">
              <w:rPr>
                <w:rFonts w:ascii="Calibri" w:hAnsi="Calibri"/>
                <w:spacing w:val="0"/>
                <w:sz w:val="22"/>
                <w:szCs w:val="22"/>
                <w:lang w:eastAsia="de-DE"/>
              </w:rPr>
              <w:t>0,00 €</w:t>
            </w:r>
          </w:p>
        </w:tc>
      </w:tr>
      <w:tr w:rsidR="00F16CB1" w:rsidRPr="00F16CB1" w14:paraId="5A663AF6" w14:textId="77777777" w:rsidTr="00574F1F">
        <w:trPr>
          <w:trHeight w:val="170"/>
        </w:trPr>
        <w:tc>
          <w:tcPr>
            <w:tcW w:w="2238" w:type="dxa"/>
            <w:tcBorders>
              <w:top w:val="nil"/>
              <w:left w:val="nil"/>
              <w:bottom w:val="nil"/>
              <w:right w:val="nil"/>
            </w:tcBorders>
            <w:shd w:val="clear" w:color="auto" w:fill="auto"/>
            <w:noWrap/>
            <w:vAlign w:val="bottom"/>
            <w:hideMark/>
          </w:tcPr>
          <w:p w14:paraId="573D4ADB" w14:textId="77777777" w:rsidR="00F16CB1" w:rsidRPr="00F16CB1" w:rsidRDefault="00F16CB1" w:rsidP="00F16CB1">
            <w:pPr>
              <w:jc w:val="left"/>
              <w:rPr>
                <w:rFonts w:ascii="Calibri" w:hAnsi="Calibri"/>
                <w:color w:val="000000"/>
                <w:spacing w:val="0"/>
                <w:sz w:val="22"/>
                <w:szCs w:val="22"/>
                <w:lang w:eastAsia="de-DE"/>
              </w:rPr>
            </w:pPr>
          </w:p>
        </w:tc>
        <w:tc>
          <w:tcPr>
            <w:tcW w:w="1798" w:type="dxa"/>
            <w:tcBorders>
              <w:top w:val="nil"/>
              <w:left w:val="nil"/>
              <w:bottom w:val="nil"/>
              <w:right w:val="nil"/>
            </w:tcBorders>
            <w:shd w:val="clear" w:color="auto" w:fill="auto"/>
            <w:noWrap/>
            <w:vAlign w:val="bottom"/>
            <w:hideMark/>
          </w:tcPr>
          <w:p w14:paraId="656D9005" w14:textId="77777777" w:rsidR="00F16CB1" w:rsidRPr="00F16CB1" w:rsidRDefault="00F16CB1" w:rsidP="00F16CB1">
            <w:pPr>
              <w:jc w:val="left"/>
              <w:rPr>
                <w:rFonts w:ascii="Calibri" w:hAnsi="Calibri"/>
                <w:color w:val="000000"/>
                <w:spacing w:val="0"/>
                <w:sz w:val="22"/>
                <w:szCs w:val="22"/>
                <w:lang w:eastAsia="de-DE"/>
              </w:rPr>
            </w:pPr>
          </w:p>
        </w:tc>
        <w:tc>
          <w:tcPr>
            <w:tcW w:w="1395" w:type="dxa"/>
            <w:tcBorders>
              <w:top w:val="nil"/>
              <w:left w:val="nil"/>
              <w:bottom w:val="nil"/>
              <w:right w:val="nil"/>
            </w:tcBorders>
            <w:shd w:val="clear" w:color="auto" w:fill="auto"/>
            <w:noWrap/>
            <w:vAlign w:val="bottom"/>
            <w:hideMark/>
          </w:tcPr>
          <w:p w14:paraId="373AEF33"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6AF75A21"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2E49A5B1" w14:textId="77777777" w:rsidR="00F16CB1" w:rsidRPr="00F16CB1" w:rsidRDefault="00F16CB1" w:rsidP="00F16CB1">
            <w:pPr>
              <w:jc w:val="left"/>
              <w:rPr>
                <w:rFonts w:ascii="Calibri" w:hAnsi="Calibri"/>
                <w:color w:val="000000"/>
                <w:spacing w:val="0"/>
                <w:sz w:val="22"/>
                <w:szCs w:val="22"/>
                <w:lang w:eastAsia="de-DE"/>
              </w:rPr>
            </w:pPr>
          </w:p>
        </w:tc>
      </w:tr>
      <w:tr w:rsidR="00F16CB1" w:rsidRPr="00F16CB1" w14:paraId="2974070B" w14:textId="77777777" w:rsidTr="00574F1F">
        <w:trPr>
          <w:trHeight w:val="178"/>
        </w:trPr>
        <w:tc>
          <w:tcPr>
            <w:tcW w:w="2238" w:type="dxa"/>
            <w:tcBorders>
              <w:top w:val="nil"/>
              <w:left w:val="nil"/>
              <w:bottom w:val="nil"/>
              <w:right w:val="nil"/>
            </w:tcBorders>
            <w:shd w:val="clear" w:color="auto" w:fill="auto"/>
            <w:noWrap/>
            <w:vAlign w:val="bottom"/>
            <w:hideMark/>
          </w:tcPr>
          <w:p w14:paraId="1EF0CA08" w14:textId="77777777" w:rsidR="00F16CB1" w:rsidRPr="00F16CB1" w:rsidRDefault="00F16CB1" w:rsidP="00F16CB1">
            <w:pPr>
              <w:jc w:val="left"/>
              <w:rPr>
                <w:rFonts w:ascii="Calibri" w:hAnsi="Calibri"/>
                <w:color w:val="000000"/>
                <w:spacing w:val="0"/>
                <w:sz w:val="22"/>
                <w:szCs w:val="22"/>
                <w:lang w:eastAsia="de-DE"/>
              </w:rPr>
            </w:pPr>
          </w:p>
        </w:tc>
        <w:tc>
          <w:tcPr>
            <w:tcW w:w="1798" w:type="dxa"/>
            <w:tcBorders>
              <w:top w:val="nil"/>
              <w:left w:val="nil"/>
              <w:bottom w:val="nil"/>
              <w:right w:val="nil"/>
            </w:tcBorders>
            <w:shd w:val="clear" w:color="auto" w:fill="auto"/>
            <w:noWrap/>
            <w:vAlign w:val="bottom"/>
            <w:hideMark/>
          </w:tcPr>
          <w:p w14:paraId="16836682" w14:textId="77777777" w:rsidR="00F16CB1" w:rsidRPr="00F16CB1" w:rsidRDefault="00F16CB1" w:rsidP="00F16CB1">
            <w:pPr>
              <w:jc w:val="left"/>
              <w:rPr>
                <w:rFonts w:ascii="Calibri" w:hAnsi="Calibri"/>
                <w:color w:val="000000"/>
                <w:spacing w:val="0"/>
                <w:sz w:val="22"/>
                <w:szCs w:val="22"/>
                <w:lang w:eastAsia="de-DE"/>
              </w:rPr>
            </w:pPr>
          </w:p>
        </w:tc>
        <w:tc>
          <w:tcPr>
            <w:tcW w:w="1395" w:type="dxa"/>
            <w:tcBorders>
              <w:top w:val="nil"/>
              <w:left w:val="nil"/>
              <w:bottom w:val="nil"/>
              <w:right w:val="nil"/>
            </w:tcBorders>
            <w:shd w:val="clear" w:color="auto" w:fill="auto"/>
            <w:noWrap/>
            <w:vAlign w:val="bottom"/>
            <w:hideMark/>
          </w:tcPr>
          <w:p w14:paraId="4A003549"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050903DF"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45E62707" w14:textId="77777777" w:rsidR="00F16CB1" w:rsidRPr="00F16CB1" w:rsidRDefault="00F16CB1" w:rsidP="00F16CB1">
            <w:pPr>
              <w:jc w:val="left"/>
              <w:rPr>
                <w:rFonts w:ascii="Calibri" w:hAnsi="Calibri"/>
                <w:color w:val="000000"/>
                <w:spacing w:val="0"/>
                <w:sz w:val="22"/>
                <w:szCs w:val="22"/>
                <w:lang w:eastAsia="de-DE"/>
              </w:rPr>
            </w:pPr>
          </w:p>
        </w:tc>
      </w:tr>
      <w:tr w:rsidR="00F16CB1" w:rsidRPr="00F16CB1" w14:paraId="50753DCC" w14:textId="77777777" w:rsidTr="00574F1F">
        <w:trPr>
          <w:trHeight w:val="170"/>
        </w:trPr>
        <w:tc>
          <w:tcPr>
            <w:tcW w:w="2238" w:type="dxa"/>
            <w:tcBorders>
              <w:top w:val="single" w:sz="8" w:space="0" w:color="auto"/>
              <w:left w:val="single" w:sz="8" w:space="0" w:color="auto"/>
              <w:bottom w:val="nil"/>
              <w:right w:val="single" w:sz="8" w:space="0" w:color="auto"/>
            </w:tcBorders>
            <w:shd w:val="clear" w:color="auto" w:fill="auto"/>
            <w:noWrap/>
            <w:vAlign w:val="bottom"/>
            <w:hideMark/>
          </w:tcPr>
          <w:p w14:paraId="633F001E"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Brutto</w:t>
            </w:r>
          </w:p>
        </w:tc>
        <w:tc>
          <w:tcPr>
            <w:tcW w:w="1798" w:type="dxa"/>
            <w:tcBorders>
              <w:top w:val="single" w:sz="8" w:space="0" w:color="auto"/>
              <w:left w:val="nil"/>
              <w:bottom w:val="nil"/>
              <w:right w:val="single" w:sz="8" w:space="0" w:color="auto"/>
            </w:tcBorders>
            <w:shd w:val="clear" w:color="auto" w:fill="auto"/>
            <w:noWrap/>
            <w:vAlign w:val="bottom"/>
            <w:hideMark/>
          </w:tcPr>
          <w:p w14:paraId="02F477E9"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Verkaufsbude Nonfood</w:t>
            </w:r>
          </w:p>
        </w:tc>
        <w:tc>
          <w:tcPr>
            <w:tcW w:w="1395" w:type="dxa"/>
            <w:tcBorders>
              <w:top w:val="single" w:sz="8" w:space="0" w:color="auto"/>
              <w:left w:val="nil"/>
              <w:bottom w:val="nil"/>
              <w:right w:val="nil"/>
            </w:tcBorders>
            <w:shd w:val="clear" w:color="auto" w:fill="auto"/>
            <w:noWrap/>
            <w:vAlign w:val="bottom"/>
            <w:hideMark/>
          </w:tcPr>
          <w:p w14:paraId="77A8E688"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Gastronomie</w:t>
            </w:r>
          </w:p>
        </w:tc>
        <w:tc>
          <w:tcPr>
            <w:tcW w:w="1191" w:type="dxa"/>
            <w:tcBorders>
              <w:top w:val="single" w:sz="8" w:space="0" w:color="auto"/>
              <w:left w:val="nil"/>
              <w:bottom w:val="nil"/>
              <w:right w:val="nil"/>
            </w:tcBorders>
            <w:shd w:val="clear" w:color="auto" w:fill="auto"/>
            <w:noWrap/>
            <w:vAlign w:val="bottom"/>
            <w:hideMark/>
          </w:tcPr>
          <w:p w14:paraId="25A0D4CA"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 </w:t>
            </w:r>
          </w:p>
        </w:tc>
        <w:tc>
          <w:tcPr>
            <w:tcW w:w="1191" w:type="dxa"/>
            <w:tcBorders>
              <w:top w:val="single" w:sz="8" w:space="0" w:color="auto"/>
              <w:left w:val="nil"/>
              <w:bottom w:val="nil"/>
              <w:right w:val="single" w:sz="8" w:space="0" w:color="auto"/>
            </w:tcBorders>
            <w:shd w:val="clear" w:color="auto" w:fill="auto"/>
            <w:noWrap/>
            <w:vAlign w:val="bottom"/>
            <w:hideMark/>
          </w:tcPr>
          <w:p w14:paraId="26100AA6" w14:textId="77777777" w:rsidR="00F16CB1" w:rsidRPr="00F16CB1" w:rsidRDefault="00F16CB1" w:rsidP="00F16CB1">
            <w:pPr>
              <w:jc w:val="left"/>
              <w:rPr>
                <w:rFonts w:ascii="Calibri" w:hAnsi="Calibri"/>
                <w:b/>
                <w:bCs/>
                <w:color w:val="000000"/>
                <w:spacing w:val="0"/>
                <w:sz w:val="22"/>
                <w:szCs w:val="22"/>
                <w:lang w:eastAsia="de-DE"/>
              </w:rPr>
            </w:pPr>
            <w:r w:rsidRPr="00F16CB1">
              <w:rPr>
                <w:rFonts w:ascii="Calibri" w:hAnsi="Calibri"/>
                <w:b/>
                <w:bCs/>
                <w:color w:val="000000"/>
                <w:spacing w:val="0"/>
                <w:sz w:val="22"/>
                <w:szCs w:val="22"/>
                <w:lang w:eastAsia="de-DE"/>
              </w:rPr>
              <w:t> </w:t>
            </w:r>
          </w:p>
        </w:tc>
      </w:tr>
      <w:tr w:rsidR="00F16CB1" w:rsidRPr="00F16CB1" w14:paraId="058C194F" w14:textId="77777777" w:rsidTr="00574F1F">
        <w:trPr>
          <w:trHeight w:val="178"/>
        </w:trPr>
        <w:tc>
          <w:tcPr>
            <w:tcW w:w="2238" w:type="dxa"/>
            <w:tcBorders>
              <w:top w:val="nil"/>
              <w:left w:val="single" w:sz="8" w:space="0" w:color="auto"/>
              <w:bottom w:val="single" w:sz="8" w:space="0" w:color="auto"/>
              <w:right w:val="single" w:sz="8" w:space="0" w:color="auto"/>
            </w:tcBorders>
            <w:shd w:val="clear" w:color="auto" w:fill="auto"/>
            <w:noWrap/>
            <w:vAlign w:val="bottom"/>
            <w:hideMark/>
          </w:tcPr>
          <w:p w14:paraId="3CD09D7E"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 </w:t>
            </w:r>
          </w:p>
        </w:tc>
        <w:tc>
          <w:tcPr>
            <w:tcW w:w="1798" w:type="dxa"/>
            <w:tcBorders>
              <w:top w:val="nil"/>
              <w:left w:val="nil"/>
              <w:bottom w:val="nil"/>
              <w:right w:val="single" w:sz="8" w:space="0" w:color="auto"/>
            </w:tcBorders>
            <w:shd w:val="clear" w:color="auto" w:fill="auto"/>
            <w:noWrap/>
            <w:vAlign w:val="bottom"/>
            <w:hideMark/>
          </w:tcPr>
          <w:p w14:paraId="2A36B135"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 </w:t>
            </w:r>
          </w:p>
        </w:tc>
        <w:tc>
          <w:tcPr>
            <w:tcW w:w="1395" w:type="dxa"/>
            <w:tcBorders>
              <w:top w:val="nil"/>
              <w:left w:val="nil"/>
              <w:bottom w:val="nil"/>
              <w:right w:val="nil"/>
            </w:tcBorders>
            <w:shd w:val="clear" w:color="auto" w:fill="auto"/>
            <w:noWrap/>
            <w:vAlign w:val="bottom"/>
            <w:hideMark/>
          </w:tcPr>
          <w:p w14:paraId="0F390E35"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Essen und Trinken</w:t>
            </w:r>
          </w:p>
        </w:tc>
        <w:tc>
          <w:tcPr>
            <w:tcW w:w="1191" w:type="dxa"/>
            <w:tcBorders>
              <w:top w:val="nil"/>
              <w:left w:val="nil"/>
              <w:bottom w:val="nil"/>
              <w:right w:val="nil"/>
            </w:tcBorders>
            <w:shd w:val="clear" w:color="auto" w:fill="auto"/>
            <w:noWrap/>
            <w:vAlign w:val="bottom"/>
            <w:hideMark/>
          </w:tcPr>
          <w:p w14:paraId="1AE2B377"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Essen</w:t>
            </w:r>
          </w:p>
        </w:tc>
        <w:tc>
          <w:tcPr>
            <w:tcW w:w="1191" w:type="dxa"/>
            <w:tcBorders>
              <w:top w:val="nil"/>
              <w:left w:val="nil"/>
              <w:bottom w:val="nil"/>
              <w:right w:val="single" w:sz="8" w:space="0" w:color="auto"/>
            </w:tcBorders>
            <w:shd w:val="clear" w:color="auto" w:fill="auto"/>
            <w:noWrap/>
            <w:vAlign w:val="bottom"/>
            <w:hideMark/>
          </w:tcPr>
          <w:p w14:paraId="060B9627"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Trinken</w:t>
            </w:r>
          </w:p>
        </w:tc>
      </w:tr>
      <w:tr w:rsidR="00191834" w:rsidRPr="00191834" w14:paraId="78FFE9A3" w14:textId="77777777" w:rsidTr="00574F1F">
        <w:trPr>
          <w:trHeight w:val="170"/>
        </w:trPr>
        <w:tc>
          <w:tcPr>
            <w:tcW w:w="2238" w:type="dxa"/>
            <w:tcBorders>
              <w:top w:val="nil"/>
              <w:left w:val="single" w:sz="8" w:space="0" w:color="auto"/>
              <w:bottom w:val="nil"/>
              <w:right w:val="single" w:sz="8" w:space="0" w:color="auto"/>
            </w:tcBorders>
            <w:shd w:val="clear" w:color="auto" w:fill="auto"/>
            <w:noWrap/>
            <w:vAlign w:val="bottom"/>
            <w:hideMark/>
          </w:tcPr>
          <w:p w14:paraId="6AB39595"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Mitglieder</w:t>
            </w:r>
          </w:p>
        </w:tc>
        <w:tc>
          <w:tcPr>
            <w:tcW w:w="1798" w:type="dxa"/>
            <w:tcBorders>
              <w:top w:val="single" w:sz="8" w:space="0" w:color="auto"/>
              <w:left w:val="nil"/>
              <w:bottom w:val="single" w:sz="4" w:space="0" w:color="auto"/>
              <w:right w:val="single" w:sz="4" w:space="0" w:color="auto"/>
            </w:tcBorders>
            <w:shd w:val="clear" w:color="auto" w:fill="auto"/>
            <w:noWrap/>
            <w:vAlign w:val="bottom"/>
            <w:hideMark/>
          </w:tcPr>
          <w:p w14:paraId="067E6394" w14:textId="6F2F11FF"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297</w:t>
            </w:r>
            <w:r w:rsidR="00F16CB1" w:rsidRPr="00191834">
              <w:rPr>
                <w:rFonts w:ascii="Calibri" w:hAnsi="Calibri"/>
                <w:spacing w:val="0"/>
                <w:sz w:val="22"/>
                <w:szCs w:val="22"/>
                <w:lang w:eastAsia="de-DE"/>
              </w:rPr>
              <w:t>,</w:t>
            </w:r>
            <w:r w:rsidR="00121A84" w:rsidRPr="00191834">
              <w:rPr>
                <w:rFonts w:ascii="Calibri" w:hAnsi="Calibri"/>
                <w:spacing w:val="0"/>
                <w:sz w:val="22"/>
                <w:szCs w:val="22"/>
                <w:lang w:eastAsia="de-DE"/>
              </w:rPr>
              <w:t>50</w:t>
            </w:r>
            <w:r w:rsidR="00F16CB1" w:rsidRPr="00191834">
              <w:rPr>
                <w:rFonts w:ascii="Calibri" w:hAnsi="Calibri"/>
                <w:spacing w:val="0"/>
                <w:sz w:val="22"/>
                <w:szCs w:val="22"/>
                <w:lang w:eastAsia="de-DE"/>
              </w:rPr>
              <w:t xml:space="preserve"> €</w:t>
            </w:r>
          </w:p>
        </w:tc>
        <w:tc>
          <w:tcPr>
            <w:tcW w:w="1395" w:type="dxa"/>
            <w:tcBorders>
              <w:top w:val="single" w:sz="8" w:space="0" w:color="auto"/>
              <w:left w:val="nil"/>
              <w:bottom w:val="single" w:sz="4" w:space="0" w:color="auto"/>
              <w:right w:val="single" w:sz="4" w:space="0" w:color="auto"/>
            </w:tcBorders>
            <w:shd w:val="clear" w:color="auto" w:fill="auto"/>
            <w:noWrap/>
            <w:vAlign w:val="bottom"/>
            <w:hideMark/>
          </w:tcPr>
          <w:p w14:paraId="39BECE34" w14:textId="192D7958"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1.190</w:t>
            </w:r>
            <w:r w:rsidR="00F16CB1" w:rsidRPr="00191834">
              <w:rPr>
                <w:rFonts w:ascii="Calibri" w:hAnsi="Calibri"/>
                <w:spacing w:val="0"/>
                <w:sz w:val="22"/>
                <w:szCs w:val="22"/>
                <w:lang w:eastAsia="de-DE"/>
              </w:rPr>
              <w:t>,</w:t>
            </w:r>
            <w:r w:rsidRPr="00191834">
              <w:rPr>
                <w:rFonts w:ascii="Calibri" w:hAnsi="Calibri"/>
                <w:spacing w:val="0"/>
                <w:sz w:val="22"/>
                <w:szCs w:val="22"/>
                <w:lang w:eastAsia="de-DE"/>
              </w:rPr>
              <w:t>0</w:t>
            </w:r>
            <w:r w:rsidR="00F16CB1" w:rsidRPr="00191834">
              <w:rPr>
                <w:rFonts w:ascii="Calibri" w:hAnsi="Calibri"/>
                <w:spacing w:val="0"/>
                <w:sz w:val="22"/>
                <w:szCs w:val="22"/>
                <w:lang w:eastAsia="de-DE"/>
              </w:rPr>
              <w:t>0 €</w:t>
            </w:r>
          </w:p>
        </w:tc>
        <w:tc>
          <w:tcPr>
            <w:tcW w:w="1191" w:type="dxa"/>
            <w:tcBorders>
              <w:top w:val="single" w:sz="8" w:space="0" w:color="auto"/>
              <w:left w:val="nil"/>
              <w:bottom w:val="single" w:sz="4" w:space="0" w:color="auto"/>
              <w:right w:val="single" w:sz="4" w:space="0" w:color="auto"/>
            </w:tcBorders>
            <w:shd w:val="clear" w:color="auto" w:fill="auto"/>
            <w:noWrap/>
            <w:vAlign w:val="bottom"/>
            <w:hideMark/>
          </w:tcPr>
          <w:p w14:paraId="67F96586" w14:textId="060EA8B2"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773</w:t>
            </w:r>
            <w:r w:rsidR="0064363A" w:rsidRPr="00191834">
              <w:rPr>
                <w:rFonts w:ascii="Calibri" w:hAnsi="Calibri"/>
                <w:spacing w:val="0"/>
                <w:sz w:val="22"/>
                <w:szCs w:val="22"/>
                <w:lang w:eastAsia="de-DE"/>
              </w:rPr>
              <w:t>,</w:t>
            </w:r>
            <w:r w:rsidRPr="00191834">
              <w:rPr>
                <w:rFonts w:ascii="Calibri" w:hAnsi="Calibri"/>
                <w:spacing w:val="0"/>
                <w:sz w:val="22"/>
                <w:szCs w:val="22"/>
                <w:lang w:eastAsia="de-DE"/>
              </w:rPr>
              <w:t>5</w:t>
            </w:r>
            <w:r w:rsidR="0064363A" w:rsidRPr="00191834">
              <w:rPr>
                <w:rFonts w:ascii="Calibri" w:hAnsi="Calibri"/>
                <w:spacing w:val="0"/>
                <w:sz w:val="22"/>
                <w:szCs w:val="22"/>
                <w:lang w:eastAsia="de-DE"/>
              </w:rPr>
              <w:t>0</w:t>
            </w:r>
            <w:r w:rsidR="00F16CB1" w:rsidRPr="00191834">
              <w:rPr>
                <w:rFonts w:ascii="Calibri" w:hAnsi="Calibri"/>
                <w:spacing w:val="0"/>
                <w:sz w:val="22"/>
                <w:szCs w:val="22"/>
                <w:lang w:eastAsia="de-DE"/>
              </w:rPr>
              <w:t xml:space="preserve"> €</w:t>
            </w:r>
          </w:p>
        </w:tc>
        <w:tc>
          <w:tcPr>
            <w:tcW w:w="1191" w:type="dxa"/>
            <w:tcBorders>
              <w:top w:val="single" w:sz="8" w:space="0" w:color="auto"/>
              <w:left w:val="nil"/>
              <w:bottom w:val="single" w:sz="4" w:space="0" w:color="auto"/>
              <w:right w:val="single" w:sz="8" w:space="0" w:color="auto"/>
            </w:tcBorders>
            <w:shd w:val="clear" w:color="auto" w:fill="auto"/>
            <w:noWrap/>
            <w:vAlign w:val="bottom"/>
            <w:hideMark/>
          </w:tcPr>
          <w:p w14:paraId="65B8AE34" w14:textId="779502BC"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773</w:t>
            </w:r>
            <w:r w:rsidR="00F16CB1" w:rsidRPr="00191834">
              <w:rPr>
                <w:rFonts w:ascii="Calibri" w:hAnsi="Calibri"/>
                <w:spacing w:val="0"/>
                <w:sz w:val="22"/>
                <w:szCs w:val="22"/>
                <w:lang w:eastAsia="de-DE"/>
              </w:rPr>
              <w:t>,</w:t>
            </w:r>
            <w:r w:rsidRPr="00191834">
              <w:rPr>
                <w:rFonts w:ascii="Calibri" w:hAnsi="Calibri"/>
                <w:spacing w:val="0"/>
                <w:sz w:val="22"/>
                <w:szCs w:val="22"/>
                <w:lang w:eastAsia="de-DE"/>
              </w:rPr>
              <w:t>5</w:t>
            </w:r>
            <w:r w:rsidR="0064363A" w:rsidRPr="00191834">
              <w:rPr>
                <w:rFonts w:ascii="Calibri" w:hAnsi="Calibri"/>
                <w:spacing w:val="0"/>
                <w:sz w:val="22"/>
                <w:szCs w:val="22"/>
                <w:lang w:eastAsia="de-DE"/>
              </w:rPr>
              <w:t>0</w:t>
            </w:r>
            <w:r w:rsidR="00F16CB1" w:rsidRPr="00191834">
              <w:rPr>
                <w:rFonts w:ascii="Calibri" w:hAnsi="Calibri"/>
                <w:spacing w:val="0"/>
                <w:sz w:val="22"/>
                <w:szCs w:val="22"/>
                <w:lang w:eastAsia="de-DE"/>
              </w:rPr>
              <w:t xml:space="preserve"> €</w:t>
            </w:r>
          </w:p>
        </w:tc>
      </w:tr>
      <w:tr w:rsidR="00191834" w:rsidRPr="00191834" w14:paraId="39708A9D" w14:textId="77777777" w:rsidTr="00574F1F">
        <w:trPr>
          <w:trHeight w:val="178"/>
        </w:trPr>
        <w:tc>
          <w:tcPr>
            <w:tcW w:w="2238" w:type="dxa"/>
            <w:tcBorders>
              <w:top w:val="nil"/>
              <w:left w:val="single" w:sz="8" w:space="0" w:color="auto"/>
              <w:bottom w:val="single" w:sz="8" w:space="0" w:color="auto"/>
              <w:right w:val="single" w:sz="8" w:space="0" w:color="auto"/>
            </w:tcBorders>
            <w:shd w:val="clear" w:color="auto" w:fill="auto"/>
            <w:noWrap/>
            <w:vAlign w:val="bottom"/>
            <w:hideMark/>
          </w:tcPr>
          <w:p w14:paraId="0CB30FE0" w14:textId="77777777" w:rsidR="00F16CB1" w:rsidRPr="00F16CB1" w:rsidRDefault="00F16CB1" w:rsidP="00F16CB1">
            <w:pPr>
              <w:jc w:val="left"/>
              <w:rPr>
                <w:rFonts w:ascii="Calibri" w:hAnsi="Calibri"/>
                <w:color w:val="000000"/>
                <w:spacing w:val="0"/>
                <w:sz w:val="22"/>
                <w:szCs w:val="22"/>
                <w:lang w:eastAsia="de-DE"/>
              </w:rPr>
            </w:pPr>
            <w:r w:rsidRPr="00F16CB1">
              <w:rPr>
                <w:rFonts w:ascii="Calibri" w:hAnsi="Calibri"/>
                <w:color w:val="000000"/>
                <w:spacing w:val="0"/>
                <w:sz w:val="22"/>
                <w:szCs w:val="22"/>
                <w:lang w:eastAsia="de-DE"/>
              </w:rPr>
              <w:t>Nichtmitglieder</w:t>
            </w:r>
          </w:p>
        </w:tc>
        <w:tc>
          <w:tcPr>
            <w:tcW w:w="1798" w:type="dxa"/>
            <w:tcBorders>
              <w:top w:val="nil"/>
              <w:left w:val="nil"/>
              <w:bottom w:val="single" w:sz="8" w:space="0" w:color="auto"/>
              <w:right w:val="single" w:sz="4" w:space="0" w:color="auto"/>
            </w:tcBorders>
            <w:shd w:val="clear" w:color="auto" w:fill="auto"/>
            <w:noWrap/>
            <w:vAlign w:val="bottom"/>
            <w:hideMark/>
          </w:tcPr>
          <w:p w14:paraId="4C74A904" w14:textId="64DAF521"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416</w:t>
            </w:r>
            <w:r w:rsidR="006F7F5D" w:rsidRPr="00191834">
              <w:rPr>
                <w:rFonts w:ascii="Calibri" w:hAnsi="Calibri"/>
                <w:spacing w:val="0"/>
                <w:sz w:val="22"/>
                <w:szCs w:val="22"/>
                <w:lang w:eastAsia="de-DE"/>
              </w:rPr>
              <w:t>,50</w:t>
            </w:r>
            <w:r w:rsidR="00F16CB1" w:rsidRPr="00191834">
              <w:rPr>
                <w:rFonts w:ascii="Calibri" w:hAnsi="Calibri"/>
                <w:spacing w:val="0"/>
                <w:sz w:val="22"/>
                <w:szCs w:val="22"/>
                <w:lang w:eastAsia="de-DE"/>
              </w:rPr>
              <w:t xml:space="preserve"> €</w:t>
            </w:r>
          </w:p>
        </w:tc>
        <w:tc>
          <w:tcPr>
            <w:tcW w:w="1395" w:type="dxa"/>
            <w:tcBorders>
              <w:top w:val="nil"/>
              <w:left w:val="nil"/>
              <w:bottom w:val="single" w:sz="8" w:space="0" w:color="auto"/>
              <w:right w:val="single" w:sz="4" w:space="0" w:color="auto"/>
            </w:tcBorders>
            <w:shd w:val="clear" w:color="auto" w:fill="auto"/>
            <w:noWrap/>
            <w:vAlign w:val="bottom"/>
            <w:hideMark/>
          </w:tcPr>
          <w:p w14:paraId="3284D17A" w14:textId="6E1B935F"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2.142</w:t>
            </w:r>
            <w:r w:rsidR="00F16CB1" w:rsidRPr="00191834">
              <w:rPr>
                <w:rFonts w:ascii="Calibri" w:hAnsi="Calibri"/>
                <w:spacing w:val="0"/>
                <w:sz w:val="22"/>
                <w:szCs w:val="22"/>
                <w:lang w:eastAsia="de-DE"/>
              </w:rPr>
              <w:t>,00 €</w:t>
            </w:r>
          </w:p>
        </w:tc>
        <w:tc>
          <w:tcPr>
            <w:tcW w:w="1191" w:type="dxa"/>
            <w:tcBorders>
              <w:top w:val="nil"/>
              <w:left w:val="nil"/>
              <w:bottom w:val="single" w:sz="8" w:space="0" w:color="auto"/>
              <w:right w:val="single" w:sz="4" w:space="0" w:color="auto"/>
            </w:tcBorders>
            <w:shd w:val="clear" w:color="auto" w:fill="auto"/>
            <w:noWrap/>
            <w:vAlign w:val="bottom"/>
            <w:hideMark/>
          </w:tcPr>
          <w:p w14:paraId="2C64F2B0" w14:textId="470BA162"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1.071</w:t>
            </w:r>
            <w:r w:rsidR="006F7F5D" w:rsidRPr="00191834">
              <w:rPr>
                <w:rFonts w:ascii="Calibri" w:hAnsi="Calibri"/>
                <w:spacing w:val="0"/>
                <w:sz w:val="22"/>
                <w:szCs w:val="22"/>
                <w:lang w:eastAsia="de-DE"/>
              </w:rPr>
              <w:t>,</w:t>
            </w:r>
            <w:r w:rsidRPr="00191834">
              <w:rPr>
                <w:rFonts w:ascii="Calibri" w:hAnsi="Calibri"/>
                <w:spacing w:val="0"/>
                <w:sz w:val="22"/>
                <w:szCs w:val="22"/>
                <w:lang w:eastAsia="de-DE"/>
              </w:rPr>
              <w:t>00</w:t>
            </w:r>
            <w:r w:rsidR="00F16CB1" w:rsidRPr="00191834">
              <w:rPr>
                <w:rFonts w:ascii="Calibri" w:hAnsi="Calibri"/>
                <w:spacing w:val="0"/>
                <w:sz w:val="22"/>
                <w:szCs w:val="22"/>
                <w:lang w:eastAsia="de-DE"/>
              </w:rPr>
              <w:t xml:space="preserve"> €</w:t>
            </w:r>
          </w:p>
        </w:tc>
        <w:tc>
          <w:tcPr>
            <w:tcW w:w="1191" w:type="dxa"/>
            <w:tcBorders>
              <w:top w:val="nil"/>
              <w:left w:val="nil"/>
              <w:bottom w:val="single" w:sz="8" w:space="0" w:color="auto"/>
              <w:right w:val="single" w:sz="8" w:space="0" w:color="auto"/>
            </w:tcBorders>
            <w:shd w:val="clear" w:color="auto" w:fill="auto"/>
            <w:noWrap/>
            <w:vAlign w:val="bottom"/>
            <w:hideMark/>
          </w:tcPr>
          <w:p w14:paraId="37BF1AB6" w14:textId="1EA9B65D" w:rsidR="00F16CB1" w:rsidRPr="00191834" w:rsidRDefault="00574F1F" w:rsidP="00F16CB1">
            <w:pPr>
              <w:jc w:val="center"/>
              <w:rPr>
                <w:rFonts w:ascii="Calibri" w:hAnsi="Calibri"/>
                <w:spacing w:val="0"/>
                <w:sz w:val="22"/>
                <w:szCs w:val="22"/>
                <w:lang w:eastAsia="de-DE"/>
              </w:rPr>
            </w:pPr>
            <w:r w:rsidRPr="00191834">
              <w:rPr>
                <w:rFonts w:ascii="Calibri" w:hAnsi="Calibri"/>
                <w:spacing w:val="0"/>
                <w:sz w:val="22"/>
                <w:szCs w:val="22"/>
                <w:lang w:eastAsia="de-DE"/>
              </w:rPr>
              <w:t>1.071</w:t>
            </w:r>
            <w:r w:rsidR="006F7F5D" w:rsidRPr="00191834">
              <w:rPr>
                <w:rFonts w:ascii="Calibri" w:hAnsi="Calibri"/>
                <w:spacing w:val="0"/>
                <w:sz w:val="22"/>
                <w:szCs w:val="22"/>
                <w:lang w:eastAsia="de-DE"/>
              </w:rPr>
              <w:t>,</w:t>
            </w:r>
            <w:r w:rsidRPr="00191834">
              <w:rPr>
                <w:rFonts w:ascii="Calibri" w:hAnsi="Calibri"/>
                <w:spacing w:val="0"/>
                <w:sz w:val="22"/>
                <w:szCs w:val="22"/>
                <w:lang w:eastAsia="de-DE"/>
              </w:rPr>
              <w:t>0</w:t>
            </w:r>
            <w:r w:rsidR="006F7F5D" w:rsidRPr="00191834">
              <w:rPr>
                <w:rFonts w:ascii="Calibri" w:hAnsi="Calibri"/>
                <w:spacing w:val="0"/>
                <w:sz w:val="22"/>
                <w:szCs w:val="22"/>
                <w:lang w:eastAsia="de-DE"/>
              </w:rPr>
              <w:t>0</w:t>
            </w:r>
            <w:r w:rsidR="00F16CB1" w:rsidRPr="00191834">
              <w:rPr>
                <w:rFonts w:ascii="Calibri" w:hAnsi="Calibri"/>
                <w:spacing w:val="0"/>
                <w:sz w:val="22"/>
                <w:szCs w:val="22"/>
                <w:lang w:eastAsia="de-DE"/>
              </w:rPr>
              <w:t xml:space="preserve"> €</w:t>
            </w:r>
          </w:p>
        </w:tc>
      </w:tr>
      <w:tr w:rsidR="00F16CB1" w:rsidRPr="00F16CB1" w14:paraId="34324268" w14:textId="77777777" w:rsidTr="000A384F">
        <w:trPr>
          <w:trHeight w:val="170"/>
        </w:trPr>
        <w:tc>
          <w:tcPr>
            <w:tcW w:w="2238" w:type="dxa"/>
            <w:tcBorders>
              <w:top w:val="nil"/>
              <w:left w:val="nil"/>
              <w:bottom w:val="nil"/>
              <w:right w:val="nil"/>
            </w:tcBorders>
            <w:shd w:val="clear" w:color="auto" w:fill="auto"/>
            <w:noWrap/>
            <w:vAlign w:val="bottom"/>
          </w:tcPr>
          <w:p w14:paraId="2D82825A" w14:textId="77777777" w:rsidR="00F16CB1" w:rsidRPr="00F16CB1" w:rsidRDefault="00F16CB1" w:rsidP="00F16CB1">
            <w:pPr>
              <w:jc w:val="left"/>
              <w:rPr>
                <w:rFonts w:ascii="Calibri" w:hAnsi="Calibri"/>
                <w:color w:val="000000"/>
                <w:spacing w:val="0"/>
                <w:sz w:val="22"/>
                <w:szCs w:val="22"/>
                <w:lang w:eastAsia="de-DE"/>
              </w:rPr>
            </w:pPr>
          </w:p>
        </w:tc>
        <w:tc>
          <w:tcPr>
            <w:tcW w:w="1798" w:type="dxa"/>
            <w:tcBorders>
              <w:top w:val="nil"/>
              <w:left w:val="nil"/>
              <w:bottom w:val="nil"/>
              <w:right w:val="nil"/>
            </w:tcBorders>
            <w:shd w:val="clear" w:color="auto" w:fill="auto"/>
            <w:noWrap/>
            <w:vAlign w:val="bottom"/>
            <w:hideMark/>
          </w:tcPr>
          <w:p w14:paraId="02CF7DF5" w14:textId="77777777" w:rsidR="00F16CB1" w:rsidRPr="00F16CB1" w:rsidRDefault="00F16CB1" w:rsidP="00F16CB1">
            <w:pPr>
              <w:jc w:val="left"/>
              <w:rPr>
                <w:rFonts w:ascii="Calibri" w:hAnsi="Calibri"/>
                <w:color w:val="000000"/>
                <w:spacing w:val="0"/>
                <w:sz w:val="22"/>
                <w:szCs w:val="22"/>
                <w:lang w:eastAsia="de-DE"/>
              </w:rPr>
            </w:pPr>
          </w:p>
        </w:tc>
        <w:tc>
          <w:tcPr>
            <w:tcW w:w="1395" w:type="dxa"/>
            <w:tcBorders>
              <w:top w:val="nil"/>
              <w:left w:val="nil"/>
              <w:bottom w:val="nil"/>
              <w:right w:val="nil"/>
            </w:tcBorders>
            <w:shd w:val="clear" w:color="auto" w:fill="auto"/>
            <w:noWrap/>
            <w:vAlign w:val="bottom"/>
            <w:hideMark/>
          </w:tcPr>
          <w:p w14:paraId="6D1FC983"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7782988E"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68237AFE" w14:textId="77777777" w:rsidR="00F16CB1" w:rsidRPr="00F16CB1" w:rsidRDefault="00F16CB1" w:rsidP="00F16CB1">
            <w:pPr>
              <w:jc w:val="left"/>
              <w:rPr>
                <w:rFonts w:ascii="Calibri" w:hAnsi="Calibri"/>
                <w:color w:val="000000"/>
                <w:spacing w:val="0"/>
                <w:sz w:val="22"/>
                <w:szCs w:val="22"/>
                <w:lang w:eastAsia="de-DE"/>
              </w:rPr>
            </w:pPr>
          </w:p>
        </w:tc>
      </w:tr>
      <w:tr w:rsidR="00F16CB1" w:rsidRPr="00F16CB1" w14:paraId="512BC02A" w14:textId="77777777" w:rsidTr="000A384F">
        <w:trPr>
          <w:trHeight w:val="170"/>
        </w:trPr>
        <w:tc>
          <w:tcPr>
            <w:tcW w:w="2238" w:type="dxa"/>
            <w:tcBorders>
              <w:top w:val="nil"/>
              <w:left w:val="nil"/>
              <w:bottom w:val="nil"/>
              <w:right w:val="nil"/>
            </w:tcBorders>
            <w:shd w:val="clear" w:color="auto" w:fill="auto"/>
            <w:noWrap/>
            <w:vAlign w:val="bottom"/>
          </w:tcPr>
          <w:p w14:paraId="072A6B59" w14:textId="77777777" w:rsidR="00F16CB1" w:rsidRPr="00F16CB1" w:rsidRDefault="00F16CB1" w:rsidP="00F16CB1">
            <w:pPr>
              <w:jc w:val="left"/>
              <w:rPr>
                <w:rFonts w:ascii="Calibri" w:hAnsi="Calibri"/>
                <w:color w:val="000000"/>
                <w:spacing w:val="0"/>
                <w:sz w:val="22"/>
                <w:szCs w:val="22"/>
                <w:lang w:eastAsia="de-DE"/>
              </w:rPr>
            </w:pPr>
          </w:p>
        </w:tc>
        <w:tc>
          <w:tcPr>
            <w:tcW w:w="1798" w:type="dxa"/>
            <w:tcBorders>
              <w:top w:val="nil"/>
              <w:left w:val="nil"/>
              <w:bottom w:val="nil"/>
              <w:right w:val="nil"/>
            </w:tcBorders>
            <w:shd w:val="clear" w:color="auto" w:fill="auto"/>
            <w:noWrap/>
            <w:vAlign w:val="bottom"/>
            <w:hideMark/>
          </w:tcPr>
          <w:p w14:paraId="0164E777" w14:textId="77777777" w:rsidR="00F16CB1" w:rsidRPr="00F16CB1" w:rsidRDefault="00F16CB1" w:rsidP="00F16CB1">
            <w:pPr>
              <w:jc w:val="left"/>
              <w:rPr>
                <w:rFonts w:ascii="Calibri" w:hAnsi="Calibri"/>
                <w:color w:val="000000"/>
                <w:spacing w:val="0"/>
                <w:sz w:val="22"/>
                <w:szCs w:val="22"/>
                <w:lang w:eastAsia="de-DE"/>
              </w:rPr>
            </w:pPr>
          </w:p>
        </w:tc>
        <w:tc>
          <w:tcPr>
            <w:tcW w:w="1395" w:type="dxa"/>
            <w:tcBorders>
              <w:top w:val="nil"/>
              <w:left w:val="nil"/>
              <w:bottom w:val="nil"/>
              <w:right w:val="nil"/>
            </w:tcBorders>
            <w:shd w:val="clear" w:color="auto" w:fill="auto"/>
            <w:noWrap/>
            <w:vAlign w:val="bottom"/>
            <w:hideMark/>
          </w:tcPr>
          <w:p w14:paraId="17106134"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6A6DB85E" w14:textId="77777777" w:rsidR="00F16CB1" w:rsidRPr="00F16CB1" w:rsidRDefault="00F16CB1" w:rsidP="00F16CB1">
            <w:pPr>
              <w:jc w:val="left"/>
              <w:rPr>
                <w:rFonts w:ascii="Calibri" w:hAnsi="Calibri"/>
                <w:color w:val="000000"/>
                <w:spacing w:val="0"/>
                <w:sz w:val="22"/>
                <w:szCs w:val="22"/>
                <w:lang w:eastAsia="de-DE"/>
              </w:rPr>
            </w:pPr>
          </w:p>
        </w:tc>
        <w:tc>
          <w:tcPr>
            <w:tcW w:w="1191" w:type="dxa"/>
            <w:tcBorders>
              <w:top w:val="nil"/>
              <w:left w:val="nil"/>
              <w:bottom w:val="nil"/>
              <w:right w:val="nil"/>
            </w:tcBorders>
            <w:shd w:val="clear" w:color="auto" w:fill="auto"/>
            <w:noWrap/>
            <w:vAlign w:val="bottom"/>
            <w:hideMark/>
          </w:tcPr>
          <w:p w14:paraId="0E46E780" w14:textId="77777777" w:rsidR="00F16CB1" w:rsidRPr="00F16CB1" w:rsidRDefault="00F16CB1" w:rsidP="00F16CB1">
            <w:pPr>
              <w:jc w:val="left"/>
              <w:rPr>
                <w:rFonts w:ascii="Calibri" w:hAnsi="Calibri"/>
                <w:color w:val="000000"/>
                <w:spacing w:val="0"/>
                <w:sz w:val="22"/>
                <w:szCs w:val="22"/>
                <w:lang w:eastAsia="de-DE"/>
              </w:rPr>
            </w:pPr>
          </w:p>
        </w:tc>
      </w:tr>
    </w:tbl>
    <w:p w14:paraId="1C26AE48" w14:textId="3183BAF2" w:rsidR="00FF3AB7" w:rsidRPr="000A384F" w:rsidRDefault="00574F1F" w:rsidP="00FF3AB7">
      <w:pPr>
        <w:pStyle w:val="Textkrper"/>
      </w:pPr>
      <w:r w:rsidRPr="000A384F">
        <w:t>Gemeinnützige Anbieter und Anbieter, die die Erlöse wohltätigen Zwecken widmen, zahlen keine Standgebühren.</w:t>
      </w:r>
    </w:p>
    <w:p w14:paraId="12F8C791" w14:textId="77777777" w:rsidR="00FF3AB7" w:rsidRDefault="00FF3AB7" w:rsidP="00FF3AB7">
      <w:pPr>
        <w:pStyle w:val="Textkrper"/>
      </w:pPr>
    </w:p>
    <w:p w14:paraId="6D0CBD1F" w14:textId="77777777" w:rsidR="00FF3AB7" w:rsidRDefault="00FF3AB7" w:rsidP="00FF3AB7">
      <w:pPr>
        <w:pStyle w:val="Textkrper"/>
      </w:pPr>
    </w:p>
    <w:p w14:paraId="1CC037FD" w14:textId="77777777" w:rsidR="00FF3AB7" w:rsidRDefault="00FF3AB7" w:rsidP="00FF3AB7">
      <w:pPr>
        <w:pStyle w:val="Textkrper"/>
      </w:pPr>
    </w:p>
    <w:p w14:paraId="1530A3C7" w14:textId="77777777" w:rsidR="00114765" w:rsidRDefault="00114765">
      <w:pPr>
        <w:pStyle w:val="FirmenunterschriftAbteilung"/>
      </w:pPr>
    </w:p>
    <w:sectPr w:rsidR="00114765" w:rsidSect="00362021">
      <w:headerReference w:type="default" r:id="rId10"/>
      <w:footerReference w:type="default" r:id="rId11"/>
      <w:footerReference w:type="first" r:id="rId12"/>
      <w:pgSz w:w="11907" w:h="16839"/>
      <w:pgMar w:top="1134" w:right="1417" w:bottom="1134"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AFBA1" w14:textId="77777777" w:rsidR="004A332B" w:rsidRDefault="004A332B">
      <w:r>
        <w:separator/>
      </w:r>
    </w:p>
  </w:endnote>
  <w:endnote w:type="continuationSeparator" w:id="0">
    <w:p w14:paraId="655C6E3D" w14:textId="77777777" w:rsidR="004A332B" w:rsidRDefault="004A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5268A" w14:textId="77777777" w:rsidR="0081199A" w:rsidRDefault="0081199A">
    <w:pPr>
      <w:pStyle w:val="Fuzeile"/>
    </w:pPr>
    <w:r>
      <w:t>* wird aktuell von Pullach Aktiv angeboten</w:t>
    </w:r>
  </w:p>
  <w:p w14:paraId="30C448DC" w14:textId="77777777" w:rsidR="0081199A" w:rsidRDefault="0081199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97F83" w14:textId="77777777" w:rsidR="00C754D2" w:rsidRDefault="005D0F4D">
    <w:pPr>
      <w:pStyle w:val="Fuzeile"/>
    </w:pPr>
    <w:r>
      <w:rPr>
        <w:noProof/>
        <w:lang w:eastAsia="de-DE"/>
      </w:rPr>
      <w:pict w14:anchorId="2ACA6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alt="http://www.pullach-aktiv.de/hdl_img/bilderrahmen.jpg" style="width:453pt;height:49.5pt;visibility:visible">
          <v:imagedata r:id="rId1" o:title="bilderrahme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75821" w14:textId="77777777" w:rsidR="004A332B" w:rsidRDefault="004A332B">
      <w:r>
        <w:separator/>
      </w:r>
    </w:p>
  </w:footnote>
  <w:footnote w:type="continuationSeparator" w:id="0">
    <w:p w14:paraId="4389F87F" w14:textId="77777777" w:rsidR="004A332B" w:rsidRDefault="004A3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E4C1D" w14:textId="1FC4B9F6" w:rsidR="00114765" w:rsidRDefault="00114765">
    <w:pPr>
      <w:pStyle w:val="Kopfzeile"/>
    </w:pPr>
    <w:r>
      <w:sym w:font="Wingdings" w:char="006C"/>
    </w:r>
    <w:r>
      <w:t xml:space="preserve">  Seite </w:t>
    </w:r>
    <w:r w:rsidR="00DD7D53">
      <w:fldChar w:fldCharType="begin"/>
    </w:r>
    <w:r w:rsidR="00DD7D53">
      <w:instrText xml:space="preserve"> PAGE \* Arabic \* MERGEFORMAT </w:instrText>
    </w:r>
    <w:r w:rsidR="00DD7D53">
      <w:fldChar w:fldCharType="separate"/>
    </w:r>
    <w:r w:rsidR="005D0F4D">
      <w:rPr>
        <w:noProof/>
      </w:rPr>
      <w:t>2</w:t>
    </w:r>
    <w:r w:rsidR="00DD7D53">
      <w:rPr>
        <w:noProof/>
      </w:rPr>
      <w:fldChar w:fldCharType="end"/>
    </w:r>
    <w:r>
      <w:tab/>
    </w:r>
    <w:r>
      <w:tab/>
    </w:r>
    <w:r w:rsidR="00DD7D53">
      <w:fldChar w:fldCharType="begin"/>
    </w:r>
    <w:r w:rsidR="00DD7D53">
      <w:instrText xml:space="preserve"> TIME \@ "MMMM d, yyyy" </w:instrText>
    </w:r>
    <w:r w:rsidR="00DD7D53">
      <w:fldChar w:fldCharType="separate"/>
    </w:r>
    <w:r w:rsidR="005D0F4D">
      <w:rPr>
        <w:noProof/>
      </w:rPr>
      <w:t>April 11, 2025</w:t>
    </w:r>
    <w:r w:rsidR="00DD7D5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90C1D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C5E65F2"/>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C50E2D98"/>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D256B8E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94F0516A"/>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108C3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128042"/>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D86FF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0E1D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E2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C0891"/>
    <w:multiLevelType w:val="hybridMultilevel"/>
    <w:tmpl w:val="AE4E7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E8793C"/>
    <w:multiLevelType w:val="hybridMultilevel"/>
    <w:tmpl w:val="8478858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493943"/>
    <w:multiLevelType w:val="hybridMultilevel"/>
    <w:tmpl w:val="098467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88C3E9E"/>
    <w:multiLevelType w:val="singleLevel"/>
    <w:tmpl w:val="37E252A4"/>
    <w:lvl w:ilvl="0">
      <w:start w:val="1"/>
      <w:numFmt w:val="bullet"/>
      <w:pStyle w:val="Aufzhlungszeichen"/>
      <w:lvlText w:val=""/>
      <w:lvlJc w:val="left"/>
      <w:pPr>
        <w:tabs>
          <w:tab w:val="num" w:pos="360"/>
        </w:tabs>
        <w:ind w:left="360" w:right="360" w:hanging="360"/>
      </w:pPr>
      <w:rPr>
        <w:rFonts w:ascii="Wingdings" w:hAnsi="Wingdings" w:hint="default"/>
      </w:rPr>
    </w:lvl>
  </w:abstractNum>
  <w:abstractNum w:abstractNumId="14" w15:restartNumberingAfterBreak="0">
    <w:nsid w:val="66230FF8"/>
    <w:multiLevelType w:val="singleLevel"/>
    <w:tmpl w:val="CA8A963A"/>
    <w:lvl w:ilvl="0">
      <w:start w:val="1"/>
      <w:numFmt w:val="decimal"/>
      <w:pStyle w:val="Listennummer"/>
      <w:lvlText w:val="%1)"/>
      <w:lvlJc w:val="left"/>
      <w:pPr>
        <w:tabs>
          <w:tab w:val="num" w:pos="360"/>
        </w:tabs>
        <w:ind w:left="360" w:right="360" w:hanging="360"/>
      </w:pPr>
    </w:lvl>
  </w:abstractNum>
  <w:abstractNum w:abstractNumId="15" w15:restartNumberingAfterBreak="0">
    <w:nsid w:val="7CB635D5"/>
    <w:multiLevelType w:val="hybridMultilevel"/>
    <w:tmpl w:val="CD826C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14"/>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5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765"/>
    <w:rsid w:val="0000589C"/>
    <w:rsid w:val="00022F51"/>
    <w:rsid w:val="0003129B"/>
    <w:rsid w:val="00031476"/>
    <w:rsid w:val="0003758C"/>
    <w:rsid w:val="0004592F"/>
    <w:rsid w:val="00050BE3"/>
    <w:rsid w:val="00084799"/>
    <w:rsid w:val="000A2AC1"/>
    <w:rsid w:val="000A384F"/>
    <w:rsid w:val="000D5A41"/>
    <w:rsid w:val="000E07C8"/>
    <w:rsid w:val="000E2BF6"/>
    <w:rsid w:val="0011132E"/>
    <w:rsid w:val="00114765"/>
    <w:rsid w:val="00120030"/>
    <w:rsid w:val="00121A84"/>
    <w:rsid w:val="00123B47"/>
    <w:rsid w:val="00137E25"/>
    <w:rsid w:val="00161052"/>
    <w:rsid w:val="001725EB"/>
    <w:rsid w:val="00191834"/>
    <w:rsid w:val="001A595A"/>
    <w:rsid w:val="001B2AD8"/>
    <w:rsid w:val="00216C1C"/>
    <w:rsid w:val="002E2D4F"/>
    <w:rsid w:val="003054E4"/>
    <w:rsid w:val="00330B0A"/>
    <w:rsid w:val="00331616"/>
    <w:rsid w:val="00333BC6"/>
    <w:rsid w:val="003511A5"/>
    <w:rsid w:val="00355A2A"/>
    <w:rsid w:val="00362021"/>
    <w:rsid w:val="00365660"/>
    <w:rsid w:val="003741FF"/>
    <w:rsid w:val="00391582"/>
    <w:rsid w:val="003941FE"/>
    <w:rsid w:val="003B66DE"/>
    <w:rsid w:val="004077F2"/>
    <w:rsid w:val="0042384C"/>
    <w:rsid w:val="00454861"/>
    <w:rsid w:val="00480F59"/>
    <w:rsid w:val="00487A16"/>
    <w:rsid w:val="004A00EF"/>
    <w:rsid w:val="004A159E"/>
    <w:rsid w:val="004A1856"/>
    <w:rsid w:val="004A332B"/>
    <w:rsid w:val="004A3889"/>
    <w:rsid w:val="004B7B1A"/>
    <w:rsid w:val="004C1EC5"/>
    <w:rsid w:val="004C1ED0"/>
    <w:rsid w:val="004C65A9"/>
    <w:rsid w:val="004C7666"/>
    <w:rsid w:val="004D0585"/>
    <w:rsid w:val="004D09CC"/>
    <w:rsid w:val="004E4220"/>
    <w:rsid w:val="004F03CF"/>
    <w:rsid w:val="005203CB"/>
    <w:rsid w:val="005215CF"/>
    <w:rsid w:val="0052210A"/>
    <w:rsid w:val="0055053A"/>
    <w:rsid w:val="005736B9"/>
    <w:rsid w:val="00574F1F"/>
    <w:rsid w:val="0058793C"/>
    <w:rsid w:val="00596DB3"/>
    <w:rsid w:val="005D0F4D"/>
    <w:rsid w:val="005E107B"/>
    <w:rsid w:val="005F73B0"/>
    <w:rsid w:val="00605A8F"/>
    <w:rsid w:val="0064363A"/>
    <w:rsid w:val="00665F1C"/>
    <w:rsid w:val="006E6732"/>
    <w:rsid w:val="006F6C10"/>
    <w:rsid w:val="006F7F5D"/>
    <w:rsid w:val="007A6BF9"/>
    <w:rsid w:val="007C0D83"/>
    <w:rsid w:val="007E74C0"/>
    <w:rsid w:val="007F0CE9"/>
    <w:rsid w:val="0081199A"/>
    <w:rsid w:val="0084205A"/>
    <w:rsid w:val="008E4028"/>
    <w:rsid w:val="0095298B"/>
    <w:rsid w:val="0098453A"/>
    <w:rsid w:val="009B33CC"/>
    <w:rsid w:val="009B7C7F"/>
    <w:rsid w:val="009D5A9F"/>
    <w:rsid w:val="009D7D9A"/>
    <w:rsid w:val="00A6383D"/>
    <w:rsid w:val="00A94F83"/>
    <w:rsid w:val="00A9761D"/>
    <w:rsid w:val="00B466AB"/>
    <w:rsid w:val="00B61AA4"/>
    <w:rsid w:val="00B6770E"/>
    <w:rsid w:val="00B67E5A"/>
    <w:rsid w:val="00BB6A8A"/>
    <w:rsid w:val="00BD3671"/>
    <w:rsid w:val="00BE2082"/>
    <w:rsid w:val="00C04B5B"/>
    <w:rsid w:val="00C0666C"/>
    <w:rsid w:val="00C754D2"/>
    <w:rsid w:val="00CC2B32"/>
    <w:rsid w:val="00CE7B4F"/>
    <w:rsid w:val="00D37C73"/>
    <w:rsid w:val="00D6084E"/>
    <w:rsid w:val="00D67AE7"/>
    <w:rsid w:val="00D72506"/>
    <w:rsid w:val="00D87518"/>
    <w:rsid w:val="00D9352A"/>
    <w:rsid w:val="00D94500"/>
    <w:rsid w:val="00DA7C21"/>
    <w:rsid w:val="00DD7D53"/>
    <w:rsid w:val="00DE0C41"/>
    <w:rsid w:val="00DF60A4"/>
    <w:rsid w:val="00DF7189"/>
    <w:rsid w:val="00E36D0F"/>
    <w:rsid w:val="00E37392"/>
    <w:rsid w:val="00E64BAA"/>
    <w:rsid w:val="00E70335"/>
    <w:rsid w:val="00EA47E3"/>
    <w:rsid w:val="00EC422A"/>
    <w:rsid w:val="00ED1C2E"/>
    <w:rsid w:val="00EF004B"/>
    <w:rsid w:val="00EF46D4"/>
    <w:rsid w:val="00F139AE"/>
    <w:rsid w:val="00F16CB1"/>
    <w:rsid w:val="00F764B3"/>
    <w:rsid w:val="00F93F7B"/>
    <w:rsid w:val="00FB6AB0"/>
    <w:rsid w:val="00FC1D73"/>
    <w:rsid w:val="00FF3AB7"/>
    <w:rsid w:val="00FF4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5C2C0"/>
  <w15:docId w15:val="{5CCC1711-195E-49A2-BA45-24A30952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2021"/>
    <w:pPr>
      <w:jc w:val="both"/>
    </w:pPr>
    <w:rPr>
      <w:rFonts w:ascii="Arial" w:hAnsi="Arial"/>
      <w:spacing w:val="-5"/>
      <w:lang w:eastAsia="en-US"/>
    </w:rPr>
  </w:style>
  <w:style w:type="paragraph" w:styleId="berschrift1">
    <w:name w:val="heading 1"/>
    <w:basedOn w:val="Basis-Kopf"/>
    <w:next w:val="Textkrper"/>
    <w:qFormat/>
    <w:rsid w:val="00362021"/>
    <w:pPr>
      <w:spacing w:after="220"/>
      <w:jc w:val="left"/>
      <w:outlineLvl w:val="0"/>
    </w:pPr>
  </w:style>
  <w:style w:type="paragraph" w:styleId="berschrift2">
    <w:name w:val="heading 2"/>
    <w:basedOn w:val="Basis-Kopf"/>
    <w:next w:val="Textkrper"/>
    <w:qFormat/>
    <w:rsid w:val="00362021"/>
    <w:pPr>
      <w:jc w:val="left"/>
      <w:outlineLvl w:val="1"/>
    </w:pPr>
    <w:rPr>
      <w:sz w:val="18"/>
    </w:rPr>
  </w:style>
  <w:style w:type="paragraph" w:styleId="berschrift3">
    <w:name w:val="heading 3"/>
    <w:basedOn w:val="Basis-Kopf"/>
    <w:next w:val="Textkrper"/>
    <w:qFormat/>
    <w:rsid w:val="00362021"/>
    <w:pPr>
      <w:spacing w:after="220"/>
      <w:jc w:val="left"/>
      <w:outlineLvl w:val="2"/>
    </w:pPr>
    <w:rPr>
      <w:rFonts w:ascii="Arial" w:hAnsi="Arial"/>
      <w:sz w:val="22"/>
    </w:rPr>
  </w:style>
  <w:style w:type="paragraph" w:styleId="berschrift4">
    <w:name w:val="heading 4"/>
    <w:basedOn w:val="Basis-Kopf"/>
    <w:next w:val="Textkrper"/>
    <w:qFormat/>
    <w:rsid w:val="00362021"/>
    <w:pPr>
      <w:ind w:left="360"/>
      <w:outlineLvl w:val="3"/>
    </w:pPr>
    <w:rPr>
      <w:spacing w:val="-5"/>
      <w:sz w:val="18"/>
    </w:rPr>
  </w:style>
  <w:style w:type="paragraph" w:styleId="berschrift5">
    <w:name w:val="heading 5"/>
    <w:basedOn w:val="Basis-Kopf"/>
    <w:next w:val="Textkrper"/>
    <w:qFormat/>
    <w:rsid w:val="00362021"/>
    <w:pPr>
      <w:ind w:left="720"/>
      <w:outlineLvl w:val="4"/>
    </w:pPr>
    <w:rPr>
      <w:spacing w:val="-5"/>
      <w:sz w:val="18"/>
    </w:rPr>
  </w:style>
  <w:style w:type="paragraph" w:styleId="berschrift6">
    <w:name w:val="heading 6"/>
    <w:basedOn w:val="Basis-Kopf"/>
    <w:next w:val="Textkrper"/>
    <w:qFormat/>
    <w:rsid w:val="00362021"/>
    <w:pPr>
      <w:ind w:left="1080"/>
      <w:outlineLvl w:val="5"/>
    </w:pPr>
    <w:rPr>
      <w:spacing w:val="-5"/>
      <w:sz w:val="18"/>
    </w:rPr>
  </w:style>
  <w:style w:type="paragraph" w:styleId="berschrift7">
    <w:name w:val="heading 7"/>
    <w:basedOn w:val="Standard"/>
    <w:next w:val="Standard"/>
    <w:qFormat/>
    <w:rsid w:val="00362021"/>
    <w:pPr>
      <w:spacing w:before="240" w:after="60"/>
      <w:outlineLvl w:val="6"/>
    </w:pPr>
    <w:rPr>
      <w:rFonts w:ascii="Times New Roman" w:hAnsi="Times New Roman"/>
      <w:sz w:val="24"/>
      <w:szCs w:val="24"/>
    </w:rPr>
  </w:style>
  <w:style w:type="paragraph" w:styleId="berschrift8">
    <w:name w:val="heading 8"/>
    <w:basedOn w:val="Standard"/>
    <w:next w:val="Standard"/>
    <w:qFormat/>
    <w:rsid w:val="00362021"/>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36202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Hndenvon">
    <w:name w:val="Zu Händen von"/>
    <w:basedOn w:val="Standard"/>
    <w:next w:val="Anrede"/>
    <w:rsid w:val="00362021"/>
    <w:pPr>
      <w:spacing w:before="220" w:after="220" w:line="220" w:lineRule="atLeast"/>
    </w:pPr>
  </w:style>
  <w:style w:type="paragraph" w:styleId="Anrede">
    <w:name w:val="Salutation"/>
    <w:basedOn w:val="Standard"/>
    <w:next w:val="Betreffzeile"/>
    <w:rsid w:val="00362021"/>
    <w:pPr>
      <w:spacing w:before="220" w:after="220" w:line="220" w:lineRule="atLeast"/>
      <w:jc w:val="left"/>
    </w:pPr>
  </w:style>
  <w:style w:type="paragraph" w:styleId="Textkrper">
    <w:name w:val="Body Text"/>
    <w:basedOn w:val="Standard"/>
    <w:rsid w:val="00362021"/>
    <w:pPr>
      <w:spacing w:after="220" w:line="220" w:lineRule="atLeast"/>
    </w:pPr>
  </w:style>
  <w:style w:type="paragraph" w:customStyle="1" w:styleId="Cc-Liste">
    <w:name w:val="Cc-Liste"/>
    <w:basedOn w:val="Standard"/>
    <w:rsid w:val="00362021"/>
    <w:pPr>
      <w:keepLines/>
      <w:spacing w:line="220" w:lineRule="atLeast"/>
      <w:ind w:left="360" w:hanging="360"/>
    </w:pPr>
  </w:style>
  <w:style w:type="paragraph" w:styleId="Gruformel">
    <w:name w:val="Closing"/>
    <w:basedOn w:val="Standard"/>
    <w:next w:val="Unterschrift"/>
    <w:rsid w:val="00362021"/>
    <w:pPr>
      <w:keepNext/>
      <w:spacing w:after="60" w:line="220" w:lineRule="atLeast"/>
    </w:pPr>
  </w:style>
  <w:style w:type="paragraph" w:styleId="Unterschrift">
    <w:name w:val="Signature"/>
    <w:basedOn w:val="Standard"/>
    <w:next w:val="FirmenunterschriftAbteilung"/>
    <w:rsid w:val="00362021"/>
    <w:pPr>
      <w:keepNext/>
      <w:spacing w:before="880" w:line="220" w:lineRule="atLeast"/>
      <w:jc w:val="left"/>
    </w:pPr>
  </w:style>
  <w:style w:type="paragraph" w:customStyle="1" w:styleId="Firmenname">
    <w:name w:val="Firmenname"/>
    <w:basedOn w:val="Standard"/>
    <w:rsid w:val="00362021"/>
    <w:pPr>
      <w:framePr w:w="3845" w:h="1584" w:hSpace="187" w:vSpace="187" w:wrap="notBeside" w:vAnchor="page" w:hAnchor="margin" w:y="894" w:anchorLock="1"/>
      <w:spacing w:line="280" w:lineRule="atLeast"/>
    </w:pPr>
    <w:rPr>
      <w:rFonts w:ascii="Arial Black" w:hAnsi="Arial Black"/>
      <w:spacing w:val="-25"/>
      <w:sz w:val="32"/>
    </w:rPr>
  </w:style>
  <w:style w:type="paragraph" w:styleId="Datum">
    <w:name w:val="Date"/>
    <w:basedOn w:val="Standard"/>
    <w:next w:val="NameinAdresse"/>
    <w:rsid w:val="00362021"/>
    <w:pPr>
      <w:spacing w:after="220" w:line="220" w:lineRule="atLeast"/>
    </w:pPr>
  </w:style>
  <w:style w:type="character" w:styleId="Hervorhebung">
    <w:name w:val="Emphasis"/>
    <w:qFormat/>
    <w:rsid w:val="00362021"/>
    <w:rPr>
      <w:rFonts w:ascii="Arial Black" w:hAnsi="Arial Black"/>
      <w:sz w:val="18"/>
    </w:rPr>
  </w:style>
  <w:style w:type="paragraph" w:customStyle="1" w:styleId="Anlage">
    <w:name w:val="Anlage"/>
    <w:basedOn w:val="Standard"/>
    <w:next w:val="Cc-Liste"/>
    <w:rsid w:val="00362021"/>
    <w:pPr>
      <w:keepNext/>
      <w:keepLines/>
      <w:spacing w:after="220" w:line="220" w:lineRule="atLeast"/>
    </w:pPr>
  </w:style>
  <w:style w:type="paragraph" w:customStyle="1" w:styleId="Basis-Kopf">
    <w:name w:val="Basis-Kopf"/>
    <w:basedOn w:val="Standard"/>
    <w:next w:val="Textkrper"/>
    <w:rsid w:val="00362021"/>
    <w:pPr>
      <w:keepNext/>
      <w:keepLines/>
      <w:spacing w:line="220" w:lineRule="atLeast"/>
    </w:pPr>
    <w:rPr>
      <w:rFonts w:ascii="Arial Black" w:hAnsi="Arial Black"/>
      <w:spacing w:val="-10"/>
      <w:kern w:val="20"/>
    </w:rPr>
  </w:style>
  <w:style w:type="paragraph" w:customStyle="1" w:styleId="Briefkopfadresse">
    <w:name w:val="Briefkopfadresse"/>
    <w:basedOn w:val="Standard"/>
    <w:rsid w:val="00362021"/>
    <w:pPr>
      <w:spacing w:line="220" w:lineRule="atLeast"/>
    </w:pPr>
  </w:style>
  <w:style w:type="paragraph" w:customStyle="1" w:styleId="NameinAdresse">
    <w:name w:val="Name in Adresse"/>
    <w:basedOn w:val="Briefkopfadresse"/>
    <w:next w:val="Briefkopfadresse"/>
    <w:rsid w:val="00362021"/>
    <w:pPr>
      <w:spacing w:before="220"/>
    </w:pPr>
  </w:style>
  <w:style w:type="paragraph" w:customStyle="1" w:styleId="Versandanweisungen">
    <w:name w:val="Versandanweisungen"/>
    <w:basedOn w:val="Standard"/>
    <w:next w:val="NameinAdresse"/>
    <w:rsid w:val="00362021"/>
    <w:pPr>
      <w:spacing w:after="220" w:line="220" w:lineRule="atLeast"/>
    </w:pPr>
    <w:rPr>
      <w:caps/>
    </w:rPr>
  </w:style>
  <w:style w:type="paragraph" w:customStyle="1" w:styleId="IhrZeichenUnserZeichen">
    <w:name w:val="Ihr Zeichen/Unser Zeichen"/>
    <w:basedOn w:val="Standard"/>
    <w:next w:val="Anlage"/>
    <w:rsid w:val="00362021"/>
    <w:pPr>
      <w:keepNext/>
      <w:keepLines/>
      <w:spacing w:before="220" w:line="220" w:lineRule="atLeast"/>
    </w:pPr>
  </w:style>
  <w:style w:type="paragraph" w:customStyle="1" w:styleId="Bezugszeile">
    <w:name w:val="Bezugszeile"/>
    <w:basedOn w:val="Standard"/>
    <w:next w:val="Versandanweisungen"/>
    <w:rsid w:val="00362021"/>
    <w:pPr>
      <w:spacing w:after="220" w:line="220" w:lineRule="atLeast"/>
      <w:jc w:val="left"/>
    </w:pPr>
  </w:style>
  <w:style w:type="paragraph" w:customStyle="1" w:styleId="Absenderadresse">
    <w:name w:val="Absenderadresse"/>
    <w:basedOn w:val="Standard"/>
    <w:rsid w:val="0036202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enunterschrift">
    <w:name w:val="Firmenunterschrift"/>
    <w:basedOn w:val="Unterschrift"/>
    <w:next w:val="IhrZeichenUnserZeichen"/>
    <w:rsid w:val="00362021"/>
    <w:pPr>
      <w:spacing w:before="0"/>
    </w:pPr>
  </w:style>
  <w:style w:type="paragraph" w:customStyle="1" w:styleId="FirmenunterschriftAbteilung">
    <w:name w:val="Firmenunterschrift Abteilung"/>
    <w:basedOn w:val="Unterschrift"/>
    <w:next w:val="Firmenunterschrift"/>
    <w:rsid w:val="00362021"/>
    <w:pPr>
      <w:spacing w:before="0"/>
    </w:pPr>
  </w:style>
  <w:style w:type="character" w:customStyle="1" w:styleId="Slogan">
    <w:name w:val="Slogan"/>
    <w:rsid w:val="00362021"/>
    <w:rPr>
      <w:rFonts w:ascii="Arial Black" w:hAnsi="Arial Black"/>
      <w:sz w:val="18"/>
    </w:rPr>
  </w:style>
  <w:style w:type="paragraph" w:customStyle="1" w:styleId="Betreffzeile">
    <w:name w:val="Betreffzeile"/>
    <w:basedOn w:val="Standard"/>
    <w:next w:val="Textkrper"/>
    <w:rsid w:val="00362021"/>
    <w:pPr>
      <w:spacing w:after="220" w:line="220" w:lineRule="atLeast"/>
      <w:jc w:val="left"/>
    </w:pPr>
    <w:rPr>
      <w:rFonts w:ascii="Arial Black" w:hAnsi="Arial Black"/>
      <w:spacing w:val="-10"/>
    </w:rPr>
  </w:style>
  <w:style w:type="paragraph" w:styleId="Kopfzeile">
    <w:name w:val="header"/>
    <w:basedOn w:val="Standard"/>
    <w:rsid w:val="00362021"/>
    <w:pPr>
      <w:tabs>
        <w:tab w:val="center" w:pos="4320"/>
        <w:tab w:val="right" w:pos="8640"/>
      </w:tabs>
    </w:pPr>
  </w:style>
  <w:style w:type="paragraph" w:styleId="Fuzeile">
    <w:name w:val="footer"/>
    <w:basedOn w:val="Standard"/>
    <w:link w:val="FuzeileZchn"/>
    <w:uiPriority w:val="99"/>
    <w:rsid w:val="00362021"/>
    <w:pPr>
      <w:tabs>
        <w:tab w:val="center" w:pos="4320"/>
        <w:tab w:val="right" w:pos="8640"/>
      </w:tabs>
    </w:pPr>
  </w:style>
  <w:style w:type="paragraph" w:styleId="Liste">
    <w:name w:val="List"/>
    <w:basedOn w:val="Textkrper"/>
    <w:rsid w:val="00362021"/>
    <w:pPr>
      <w:ind w:left="360" w:hanging="360"/>
    </w:pPr>
  </w:style>
  <w:style w:type="paragraph" w:styleId="Aufzhlungszeichen">
    <w:name w:val="List Bullet"/>
    <w:basedOn w:val="Liste"/>
    <w:autoRedefine/>
    <w:rsid w:val="00362021"/>
    <w:pPr>
      <w:numPr>
        <w:numId w:val="3"/>
      </w:numPr>
    </w:pPr>
  </w:style>
  <w:style w:type="paragraph" w:styleId="Listennummer">
    <w:name w:val="List Number"/>
    <w:basedOn w:val="Textkrper"/>
    <w:rsid w:val="00362021"/>
    <w:pPr>
      <w:numPr>
        <w:numId w:val="4"/>
      </w:numPr>
    </w:pPr>
  </w:style>
  <w:style w:type="paragraph" w:styleId="Abbildungsverzeichnis">
    <w:name w:val="table of figures"/>
    <w:basedOn w:val="Standard"/>
    <w:next w:val="Standard"/>
    <w:semiHidden/>
    <w:rsid w:val="00362021"/>
    <w:pPr>
      <w:ind w:left="400" w:hanging="400"/>
    </w:pPr>
  </w:style>
  <w:style w:type="paragraph" w:styleId="Aufzhlungszeichen2">
    <w:name w:val="List Bullet 2"/>
    <w:basedOn w:val="Standard"/>
    <w:autoRedefine/>
    <w:rsid w:val="00362021"/>
    <w:pPr>
      <w:numPr>
        <w:numId w:val="5"/>
      </w:numPr>
    </w:pPr>
  </w:style>
  <w:style w:type="paragraph" w:styleId="Aufzhlungszeichen3">
    <w:name w:val="List Bullet 3"/>
    <w:basedOn w:val="Standard"/>
    <w:autoRedefine/>
    <w:rsid w:val="00362021"/>
    <w:pPr>
      <w:numPr>
        <w:numId w:val="6"/>
      </w:numPr>
    </w:pPr>
  </w:style>
  <w:style w:type="paragraph" w:styleId="Aufzhlungszeichen4">
    <w:name w:val="List Bullet 4"/>
    <w:basedOn w:val="Standard"/>
    <w:autoRedefine/>
    <w:rsid w:val="00362021"/>
    <w:pPr>
      <w:numPr>
        <w:numId w:val="7"/>
      </w:numPr>
    </w:pPr>
  </w:style>
  <w:style w:type="paragraph" w:styleId="Aufzhlungszeichen5">
    <w:name w:val="List Bullet 5"/>
    <w:basedOn w:val="Standard"/>
    <w:autoRedefine/>
    <w:rsid w:val="00362021"/>
    <w:pPr>
      <w:numPr>
        <w:numId w:val="8"/>
      </w:numPr>
    </w:pPr>
  </w:style>
  <w:style w:type="paragraph" w:styleId="Beschriftung">
    <w:name w:val="caption"/>
    <w:basedOn w:val="Standard"/>
    <w:next w:val="Standard"/>
    <w:qFormat/>
    <w:rsid w:val="00362021"/>
    <w:pPr>
      <w:spacing w:before="120" w:after="120"/>
    </w:pPr>
    <w:rPr>
      <w:b/>
      <w:bCs/>
    </w:rPr>
  </w:style>
  <w:style w:type="character" w:styleId="BesuchterHyperlink">
    <w:name w:val="FollowedHyperlink"/>
    <w:rsid w:val="00362021"/>
    <w:rPr>
      <w:color w:val="800080"/>
      <w:u w:val="single"/>
    </w:rPr>
  </w:style>
  <w:style w:type="paragraph" w:styleId="Blocktext">
    <w:name w:val="Block Text"/>
    <w:basedOn w:val="Standard"/>
    <w:rsid w:val="00362021"/>
    <w:pPr>
      <w:spacing w:after="120"/>
      <w:ind w:left="1440" w:right="1440"/>
    </w:pPr>
  </w:style>
  <w:style w:type="paragraph" w:styleId="Dokumentstruktur">
    <w:name w:val="Document Map"/>
    <w:basedOn w:val="Standard"/>
    <w:semiHidden/>
    <w:rsid w:val="00362021"/>
    <w:pPr>
      <w:shd w:val="clear" w:color="auto" w:fill="000080"/>
    </w:pPr>
    <w:rPr>
      <w:rFonts w:ascii="Tahoma" w:hAnsi="Tahoma" w:cs="Tahoma"/>
    </w:rPr>
  </w:style>
  <w:style w:type="paragraph" w:styleId="E-Mail-Signatur">
    <w:name w:val="E-mail Signature"/>
    <w:basedOn w:val="Standard"/>
    <w:rsid w:val="00362021"/>
  </w:style>
  <w:style w:type="paragraph" w:styleId="Endnotentext">
    <w:name w:val="endnote text"/>
    <w:basedOn w:val="Standard"/>
    <w:semiHidden/>
    <w:rsid w:val="00362021"/>
  </w:style>
  <w:style w:type="character" w:styleId="Endnotenzeichen">
    <w:name w:val="endnote reference"/>
    <w:semiHidden/>
    <w:rsid w:val="00362021"/>
    <w:rPr>
      <w:vertAlign w:val="superscript"/>
    </w:rPr>
  </w:style>
  <w:style w:type="character" w:styleId="Fett">
    <w:name w:val="Strong"/>
    <w:qFormat/>
    <w:rsid w:val="00362021"/>
    <w:rPr>
      <w:b/>
      <w:bCs/>
    </w:rPr>
  </w:style>
  <w:style w:type="paragraph" w:styleId="Fu-Endnotenberschrift">
    <w:name w:val="Note Heading"/>
    <w:basedOn w:val="Standard"/>
    <w:next w:val="Standard"/>
    <w:rsid w:val="00362021"/>
  </w:style>
  <w:style w:type="paragraph" w:styleId="Funotentext">
    <w:name w:val="footnote text"/>
    <w:basedOn w:val="Standard"/>
    <w:semiHidden/>
    <w:rsid w:val="00362021"/>
  </w:style>
  <w:style w:type="character" w:styleId="Funotenzeichen">
    <w:name w:val="footnote reference"/>
    <w:semiHidden/>
    <w:rsid w:val="00362021"/>
    <w:rPr>
      <w:vertAlign w:val="superscript"/>
    </w:rPr>
  </w:style>
  <w:style w:type="paragraph" w:styleId="HTMLAdresse">
    <w:name w:val="HTML Address"/>
    <w:basedOn w:val="Standard"/>
    <w:rsid w:val="00362021"/>
    <w:rPr>
      <w:i/>
      <w:iCs/>
    </w:rPr>
  </w:style>
  <w:style w:type="character" w:styleId="HTMLAkronym">
    <w:name w:val="HTML Acronym"/>
    <w:basedOn w:val="Absatz-Standardschriftart"/>
    <w:rsid w:val="00362021"/>
  </w:style>
  <w:style w:type="character" w:styleId="HTMLBeispiel">
    <w:name w:val="HTML Sample"/>
    <w:rsid w:val="00362021"/>
    <w:rPr>
      <w:rFonts w:ascii="Courier New" w:hAnsi="Courier New"/>
    </w:rPr>
  </w:style>
  <w:style w:type="character" w:styleId="HTMLCode">
    <w:name w:val="HTML Code"/>
    <w:rsid w:val="00362021"/>
    <w:rPr>
      <w:rFonts w:ascii="Courier New" w:hAnsi="Courier New"/>
      <w:sz w:val="20"/>
      <w:szCs w:val="20"/>
    </w:rPr>
  </w:style>
  <w:style w:type="character" w:styleId="HTMLDefinition">
    <w:name w:val="HTML Definition"/>
    <w:rsid w:val="00362021"/>
    <w:rPr>
      <w:i/>
      <w:iCs/>
    </w:rPr>
  </w:style>
  <w:style w:type="character" w:styleId="HTMLSchreibmaschine">
    <w:name w:val="HTML Typewriter"/>
    <w:rsid w:val="00362021"/>
    <w:rPr>
      <w:rFonts w:ascii="Courier New" w:hAnsi="Courier New"/>
      <w:sz w:val="20"/>
      <w:szCs w:val="20"/>
    </w:rPr>
  </w:style>
  <w:style w:type="character" w:styleId="HTMLTastatur">
    <w:name w:val="HTML Keyboard"/>
    <w:rsid w:val="00362021"/>
    <w:rPr>
      <w:rFonts w:ascii="Courier New" w:hAnsi="Courier New"/>
      <w:sz w:val="20"/>
      <w:szCs w:val="20"/>
    </w:rPr>
  </w:style>
  <w:style w:type="character" w:styleId="HTMLVariable">
    <w:name w:val="HTML Variable"/>
    <w:rsid w:val="00362021"/>
    <w:rPr>
      <w:i/>
      <w:iCs/>
    </w:rPr>
  </w:style>
  <w:style w:type="paragraph" w:styleId="HTMLVorformatiert">
    <w:name w:val="HTML Preformatted"/>
    <w:basedOn w:val="Standard"/>
    <w:rsid w:val="00362021"/>
    <w:rPr>
      <w:rFonts w:ascii="Courier New" w:hAnsi="Courier New" w:cs="Courier New"/>
    </w:rPr>
  </w:style>
  <w:style w:type="character" w:styleId="HTMLZitat">
    <w:name w:val="HTML Cite"/>
    <w:rsid w:val="00362021"/>
    <w:rPr>
      <w:i/>
      <w:iCs/>
    </w:rPr>
  </w:style>
  <w:style w:type="character" w:styleId="Hyperlink">
    <w:name w:val="Hyperlink"/>
    <w:rsid w:val="00362021"/>
    <w:rPr>
      <w:color w:val="0000FF"/>
      <w:u w:val="single"/>
    </w:rPr>
  </w:style>
  <w:style w:type="paragraph" w:styleId="Index1">
    <w:name w:val="index 1"/>
    <w:basedOn w:val="Standard"/>
    <w:next w:val="Standard"/>
    <w:autoRedefine/>
    <w:semiHidden/>
    <w:rsid w:val="00362021"/>
    <w:pPr>
      <w:ind w:left="200" w:hanging="200"/>
    </w:pPr>
  </w:style>
  <w:style w:type="paragraph" w:styleId="Index2">
    <w:name w:val="index 2"/>
    <w:basedOn w:val="Standard"/>
    <w:next w:val="Standard"/>
    <w:autoRedefine/>
    <w:semiHidden/>
    <w:rsid w:val="00362021"/>
    <w:pPr>
      <w:ind w:left="400" w:hanging="200"/>
    </w:pPr>
  </w:style>
  <w:style w:type="paragraph" w:styleId="Index3">
    <w:name w:val="index 3"/>
    <w:basedOn w:val="Standard"/>
    <w:next w:val="Standard"/>
    <w:autoRedefine/>
    <w:semiHidden/>
    <w:rsid w:val="00362021"/>
    <w:pPr>
      <w:ind w:left="600" w:hanging="200"/>
    </w:pPr>
  </w:style>
  <w:style w:type="paragraph" w:styleId="Index4">
    <w:name w:val="index 4"/>
    <w:basedOn w:val="Standard"/>
    <w:next w:val="Standard"/>
    <w:autoRedefine/>
    <w:semiHidden/>
    <w:rsid w:val="00362021"/>
    <w:pPr>
      <w:ind w:left="800" w:hanging="200"/>
    </w:pPr>
  </w:style>
  <w:style w:type="paragraph" w:styleId="Index5">
    <w:name w:val="index 5"/>
    <w:basedOn w:val="Standard"/>
    <w:next w:val="Standard"/>
    <w:autoRedefine/>
    <w:semiHidden/>
    <w:rsid w:val="00362021"/>
    <w:pPr>
      <w:ind w:left="1000" w:hanging="200"/>
    </w:pPr>
  </w:style>
  <w:style w:type="paragraph" w:styleId="Index6">
    <w:name w:val="index 6"/>
    <w:basedOn w:val="Standard"/>
    <w:next w:val="Standard"/>
    <w:autoRedefine/>
    <w:semiHidden/>
    <w:rsid w:val="00362021"/>
    <w:pPr>
      <w:ind w:left="1200" w:hanging="200"/>
    </w:pPr>
  </w:style>
  <w:style w:type="paragraph" w:styleId="Index7">
    <w:name w:val="index 7"/>
    <w:basedOn w:val="Standard"/>
    <w:next w:val="Standard"/>
    <w:autoRedefine/>
    <w:semiHidden/>
    <w:rsid w:val="00362021"/>
    <w:pPr>
      <w:ind w:left="1400" w:hanging="200"/>
    </w:pPr>
  </w:style>
  <w:style w:type="paragraph" w:styleId="Index8">
    <w:name w:val="index 8"/>
    <w:basedOn w:val="Standard"/>
    <w:next w:val="Standard"/>
    <w:autoRedefine/>
    <w:semiHidden/>
    <w:rsid w:val="00362021"/>
    <w:pPr>
      <w:ind w:left="1600" w:hanging="200"/>
    </w:pPr>
  </w:style>
  <w:style w:type="paragraph" w:styleId="Index9">
    <w:name w:val="index 9"/>
    <w:basedOn w:val="Standard"/>
    <w:next w:val="Standard"/>
    <w:autoRedefine/>
    <w:semiHidden/>
    <w:rsid w:val="00362021"/>
    <w:pPr>
      <w:ind w:left="1800" w:hanging="200"/>
    </w:pPr>
  </w:style>
  <w:style w:type="paragraph" w:styleId="Indexberschrift">
    <w:name w:val="index heading"/>
    <w:basedOn w:val="Standard"/>
    <w:next w:val="Index1"/>
    <w:semiHidden/>
    <w:rsid w:val="00362021"/>
    <w:rPr>
      <w:rFonts w:cs="Arial"/>
      <w:b/>
      <w:bCs/>
    </w:rPr>
  </w:style>
  <w:style w:type="paragraph" w:styleId="Kommentartext">
    <w:name w:val="annotation text"/>
    <w:basedOn w:val="Standard"/>
    <w:semiHidden/>
    <w:rsid w:val="00362021"/>
  </w:style>
  <w:style w:type="character" w:styleId="Kommentarzeichen">
    <w:name w:val="annotation reference"/>
    <w:semiHidden/>
    <w:rsid w:val="00362021"/>
    <w:rPr>
      <w:sz w:val="16"/>
      <w:szCs w:val="16"/>
    </w:rPr>
  </w:style>
  <w:style w:type="paragraph" w:styleId="Liste2">
    <w:name w:val="List 2"/>
    <w:basedOn w:val="Standard"/>
    <w:rsid w:val="00362021"/>
    <w:pPr>
      <w:ind w:left="720" w:hanging="360"/>
    </w:pPr>
  </w:style>
  <w:style w:type="paragraph" w:styleId="Liste3">
    <w:name w:val="List 3"/>
    <w:basedOn w:val="Standard"/>
    <w:rsid w:val="00362021"/>
    <w:pPr>
      <w:ind w:left="1080" w:hanging="360"/>
    </w:pPr>
  </w:style>
  <w:style w:type="paragraph" w:styleId="Liste4">
    <w:name w:val="List 4"/>
    <w:basedOn w:val="Standard"/>
    <w:rsid w:val="00362021"/>
    <w:pPr>
      <w:ind w:left="1440" w:hanging="360"/>
    </w:pPr>
  </w:style>
  <w:style w:type="paragraph" w:styleId="Liste5">
    <w:name w:val="List 5"/>
    <w:basedOn w:val="Standard"/>
    <w:rsid w:val="00362021"/>
    <w:pPr>
      <w:ind w:left="1800" w:hanging="360"/>
    </w:pPr>
  </w:style>
  <w:style w:type="paragraph" w:styleId="Listenfortsetzung">
    <w:name w:val="List Continue"/>
    <w:basedOn w:val="Standard"/>
    <w:rsid w:val="00362021"/>
    <w:pPr>
      <w:spacing w:after="120"/>
      <w:ind w:left="360"/>
    </w:pPr>
  </w:style>
  <w:style w:type="paragraph" w:styleId="Listenfortsetzung2">
    <w:name w:val="List Continue 2"/>
    <w:basedOn w:val="Standard"/>
    <w:rsid w:val="00362021"/>
    <w:pPr>
      <w:spacing w:after="120"/>
      <w:ind w:left="720"/>
    </w:pPr>
  </w:style>
  <w:style w:type="paragraph" w:styleId="Listenfortsetzung3">
    <w:name w:val="List Continue 3"/>
    <w:basedOn w:val="Standard"/>
    <w:rsid w:val="00362021"/>
    <w:pPr>
      <w:spacing w:after="120"/>
      <w:ind w:left="1080"/>
    </w:pPr>
  </w:style>
  <w:style w:type="paragraph" w:styleId="Listenfortsetzung4">
    <w:name w:val="List Continue 4"/>
    <w:basedOn w:val="Standard"/>
    <w:rsid w:val="00362021"/>
    <w:pPr>
      <w:spacing w:after="120"/>
      <w:ind w:left="1440"/>
    </w:pPr>
  </w:style>
  <w:style w:type="paragraph" w:styleId="Listenfortsetzung5">
    <w:name w:val="List Continue 5"/>
    <w:basedOn w:val="Standard"/>
    <w:rsid w:val="00362021"/>
    <w:pPr>
      <w:spacing w:after="120"/>
      <w:ind w:left="1800"/>
    </w:pPr>
  </w:style>
  <w:style w:type="paragraph" w:styleId="Listennummer2">
    <w:name w:val="List Number 2"/>
    <w:basedOn w:val="Standard"/>
    <w:rsid w:val="00362021"/>
    <w:pPr>
      <w:numPr>
        <w:numId w:val="9"/>
      </w:numPr>
    </w:pPr>
  </w:style>
  <w:style w:type="paragraph" w:styleId="Listennummer3">
    <w:name w:val="List Number 3"/>
    <w:basedOn w:val="Standard"/>
    <w:rsid w:val="00362021"/>
    <w:pPr>
      <w:numPr>
        <w:numId w:val="10"/>
      </w:numPr>
    </w:pPr>
  </w:style>
  <w:style w:type="paragraph" w:styleId="Listennummer4">
    <w:name w:val="List Number 4"/>
    <w:basedOn w:val="Standard"/>
    <w:rsid w:val="00362021"/>
    <w:pPr>
      <w:numPr>
        <w:numId w:val="11"/>
      </w:numPr>
    </w:pPr>
  </w:style>
  <w:style w:type="paragraph" w:styleId="Listennummer5">
    <w:name w:val="List Number 5"/>
    <w:basedOn w:val="Standard"/>
    <w:rsid w:val="00362021"/>
    <w:pPr>
      <w:numPr>
        <w:numId w:val="12"/>
      </w:numPr>
    </w:pPr>
  </w:style>
  <w:style w:type="paragraph" w:styleId="Makrotext">
    <w:name w:val="macro"/>
    <w:semiHidden/>
    <w:rsid w:val="0036202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paragraph" w:styleId="Nachrichtenkopf">
    <w:name w:val="Message Header"/>
    <w:basedOn w:val="Standard"/>
    <w:rsid w:val="0036202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urText">
    <w:name w:val="Plain Text"/>
    <w:basedOn w:val="Standard"/>
    <w:rsid w:val="00362021"/>
    <w:rPr>
      <w:rFonts w:ascii="Courier New" w:hAnsi="Courier New" w:cs="Courier New"/>
    </w:rPr>
  </w:style>
  <w:style w:type="paragraph" w:styleId="Rechtsgrundlagenverzeichnis">
    <w:name w:val="table of authorities"/>
    <w:basedOn w:val="Standard"/>
    <w:next w:val="Standard"/>
    <w:semiHidden/>
    <w:rsid w:val="00362021"/>
    <w:pPr>
      <w:ind w:left="200" w:hanging="200"/>
    </w:pPr>
  </w:style>
  <w:style w:type="paragraph" w:styleId="RGV-berschrift">
    <w:name w:val="toa heading"/>
    <w:basedOn w:val="Standard"/>
    <w:next w:val="Standard"/>
    <w:semiHidden/>
    <w:rsid w:val="00362021"/>
    <w:pPr>
      <w:spacing w:before="120"/>
    </w:pPr>
    <w:rPr>
      <w:rFonts w:cs="Arial"/>
      <w:b/>
      <w:bCs/>
      <w:sz w:val="24"/>
      <w:szCs w:val="24"/>
    </w:rPr>
  </w:style>
  <w:style w:type="character" w:styleId="Seitenzahl">
    <w:name w:val="page number"/>
    <w:basedOn w:val="Absatz-Standardschriftart"/>
    <w:rsid w:val="00362021"/>
  </w:style>
  <w:style w:type="paragraph" w:styleId="StandardWeb">
    <w:name w:val="Normal (Web)"/>
    <w:basedOn w:val="Standard"/>
    <w:rsid w:val="00362021"/>
    <w:rPr>
      <w:rFonts w:ascii="Times New Roman" w:hAnsi="Times New Roman"/>
      <w:sz w:val="24"/>
      <w:szCs w:val="24"/>
    </w:rPr>
  </w:style>
  <w:style w:type="paragraph" w:styleId="Standardeinzug">
    <w:name w:val="Normal Indent"/>
    <w:basedOn w:val="Standard"/>
    <w:rsid w:val="00362021"/>
    <w:pPr>
      <w:ind w:left="720"/>
    </w:pPr>
  </w:style>
  <w:style w:type="paragraph" w:styleId="Textkrper2">
    <w:name w:val="Body Text 2"/>
    <w:basedOn w:val="Standard"/>
    <w:rsid w:val="00362021"/>
    <w:pPr>
      <w:spacing w:after="120" w:line="480" w:lineRule="auto"/>
    </w:pPr>
  </w:style>
  <w:style w:type="paragraph" w:styleId="Textkrper3">
    <w:name w:val="Body Text 3"/>
    <w:basedOn w:val="Standard"/>
    <w:rsid w:val="00362021"/>
    <w:pPr>
      <w:spacing w:after="120"/>
    </w:pPr>
    <w:rPr>
      <w:sz w:val="16"/>
      <w:szCs w:val="16"/>
    </w:rPr>
  </w:style>
  <w:style w:type="paragraph" w:styleId="Textkrper-Zeileneinzug">
    <w:name w:val="Body Text Indent"/>
    <w:basedOn w:val="Standard"/>
    <w:rsid w:val="00362021"/>
    <w:pPr>
      <w:spacing w:after="120"/>
      <w:ind w:left="360"/>
    </w:pPr>
  </w:style>
  <w:style w:type="paragraph" w:styleId="Textkrper-Einzug2">
    <w:name w:val="Body Text Indent 2"/>
    <w:basedOn w:val="Standard"/>
    <w:rsid w:val="00362021"/>
    <w:pPr>
      <w:spacing w:after="120" w:line="480" w:lineRule="auto"/>
      <w:ind w:left="360"/>
    </w:pPr>
  </w:style>
  <w:style w:type="paragraph" w:styleId="Textkrper-Einzug3">
    <w:name w:val="Body Text Indent 3"/>
    <w:basedOn w:val="Standard"/>
    <w:rsid w:val="00362021"/>
    <w:pPr>
      <w:spacing w:after="120"/>
      <w:ind w:left="360"/>
    </w:pPr>
    <w:rPr>
      <w:sz w:val="16"/>
      <w:szCs w:val="16"/>
    </w:rPr>
  </w:style>
  <w:style w:type="paragraph" w:styleId="Textkrper-Erstzeileneinzug">
    <w:name w:val="Body Text First Indent"/>
    <w:basedOn w:val="Textkrper"/>
    <w:rsid w:val="00362021"/>
    <w:pPr>
      <w:spacing w:after="120" w:line="240" w:lineRule="auto"/>
      <w:ind w:firstLine="210"/>
    </w:pPr>
  </w:style>
  <w:style w:type="paragraph" w:styleId="Textkrper-Erstzeileneinzug2">
    <w:name w:val="Body Text First Indent 2"/>
    <w:basedOn w:val="Textkrper-Zeileneinzug"/>
    <w:rsid w:val="00362021"/>
    <w:pPr>
      <w:ind w:firstLine="210"/>
    </w:pPr>
  </w:style>
  <w:style w:type="paragraph" w:styleId="Titel">
    <w:name w:val="Title"/>
    <w:basedOn w:val="Standard"/>
    <w:qFormat/>
    <w:rsid w:val="00362021"/>
    <w:pPr>
      <w:spacing w:before="240" w:after="60"/>
      <w:jc w:val="center"/>
      <w:outlineLvl w:val="0"/>
    </w:pPr>
    <w:rPr>
      <w:rFonts w:cs="Arial"/>
      <w:b/>
      <w:bCs/>
      <w:kern w:val="28"/>
      <w:sz w:val="32"/>
      <w:szCs w:val="32"/>
    </w:rPr>
  </w:style>
  <w:style w:type="paragraph" w:styleId="Umschlagabsenderadresse">
    <w:name w:val="envelope return"/>
    <w:basedOn w:val="Standard"/>
    <w:rsid w:val="00362021"/>
    <w:rPr>
      <w:rFonts w:cs="Arial"/>
    </w:rPr>
  </w:style>
  <w:style w:type="paragraph" w:styleId="Umschlagadresse">
    <w:name w:val="envelope address"/>
    <w:basedOn w:val="Standard"/>
    <w:rsid w:val="00362021"/>
    <w:pPr>
      <w:framePr w:w="7920" w:h="1980" w:hRule="exact" w:hSpace="180" w:wrap="auto" w:hAnchor="page" w:xAlign="center" w:yAlign="bottom"/>
      <w:ind w:left="2880"/>
    </w:pPr>
    <w:rPr>
      <w:rFonts w:cs="Arial"/>
      <w:sz w:val="24"/>
      <w:szCs w:val="24"/>
    </w:rPr>
  </w:style>
  <w:style w:type="paragraph" w:styleId="Untertitel">
    <w:name w:val="Subtitle"/>
    <w:basedOn w:val="Standard"/>
    <w:qFormat/>
    <w:rsid w:val="00362021"/>
    <w:pPr>
      <w:spacing w:after="60"/>
      <w:jc w:val="center"/>
      <w:outlineLvl w:val="1"/>
    </w:pPr>
    <w:rPr>
      <w:rFonts w:cs="Arial"/>
      <w:sz w:val="24"/>
      <w:szCs w:val="24"/>
    </w:rPr>
  </w:style>
  <w:style w:type="paragraph" w:styleId="Verzeichnis1">
    <w:name w:val="toc 1"/>
    <w:basedOn w:val="Standard"/>
    <w:next w:val="Standard"/>
    <w:autoRedefine/>
    <w:semiHidden/>
    <w:rsid w:val="00362021"/>
  </w:style>
  <w:style w:type="paragraph" w:styleId="Verzeichnis2">
    <w:name w:val="toc 2"/>
    <w:basedOn w:val="Standard"/>
    <w:next w:val="Standard"/>
    <w:autoRedefine/>
    <w:semiHidden/>
    <w:rsid w:val="00362021"/>
    <w:pPr>
      <w:ind w:left="200"/>
    </w:pPr>
  </w:style>
  <w:style w:type="paragraph" w:styleId="Verzeichnis3">
    <w:name w:val="toc 3"/>
    <w:basedOn w:val="Standard"/>
    <w:next w:val="Standard"/>
    <w:autoRedefine/>
    <w:semiHidden/>
    <w:rsid w:val="00362021"/>
    <w:pPr>
      <w:ind w:left="400"/>
    </w:pPr>
  </w:style>
  <w:style w:type="paragraph" w:styleId="Verzeichnis4">
    <w:name w:val="toc 4"/>
    <w:basedOn w:val="Standard"/>
    <w:next w:val="Standard"/>
    <w:autoRedefine/>
    <w:semiHidden/>
    <w:rsid w:val="00362021"/>
    <w:pPr>
      <w:ind w:left="600"/>
    </w:pPr>
  </w:style>
  <w:style w:type="paragraph" w:styleId="Verzeichnis5">
    <w:name w:val="toc 5"/>
    <w:basedOn w:val="Standard"/>
    <w:next w:val="Standard"/>
    <w:autoRedefine/>
    <w:semiHidden/>
    <w:rsid w:val="00362021"/>
    <w:pPr>
      <w:ind w:left="800"/>
    </w:pPr>
  </w:style>
  <w:style w:type="paragraph" w:styleId="Verzeichnis6">
    <w:name w:val="toc 6"/>
    <w:basedOn w:val="Standard"/>
    <w:next w:val="Standard"/>
    <w:autoRedefine/>
    <w:semiHidden/>
    <w:rsid w:val="00362021"/>
    <w:pPr>
      <w:ind w:left="1000"/>
    </w:pPr>
  </w:style>
  <w:style w:type="paragraph" w:styleId="Verzeichnis7">
    <w:name w:val="toc 7"/>
    <w:basedOn w:val="Standard"/>
    <w:next w:val="Standard"/>
    <w:autoRedefine/>
    <w:semiHidden/>
    <w:rsid w:val="00362021"/>
    <w:pPr>
      <w:ind w:left="1200"/>
    </w:pPr>
  </w:style>
  <w:style w:type="paragraph" w:styleId="Verzeichnis8">
    <w:name w:val="toc 8"/>
    <w:basedOn w:val="Standard"/>
    <w:next w:val="Standard"/>
    <w:autoRedefine/>
    <w:semiHidden/>
    <w:rsid w:val="00362021"/>
    <w:pPr>
      <w:ind w:left="1400"/>
    </w:pPr>
  </w:style>
  <w:style w:type="paragraph" w:styleId="Verzeichnis9">
    <w:name w:val="toc 9"/>
    <w:basedOn w:val="Standard"/>
    <w:next w:val="Standard"/>
    <w:autoRedefine/>
    <w:semiHidden/>
    <w:rsid w:val="00362021"/>
    <w:pPr>
      <w:ind w:left="1600"/>
    </w:pPr>
  </w:style>
  <w:style w:type="character" w:styleId="Zeilennummer">
    <w:name w:val="line number"/>
    <w:basedOn w:val="Absatz-Standardschriftart"/>
    <w:rsid w:val="00362021"/>
  </w:style>
  <w:style w:type="character" w:customStyle="1" w:styleId="FuzeileZchn">
    <w:name w:val="Fußzeile Zchn"/>
    <w:link w:val="Fuzeile"/>
    <w:uiPriority w:val="99"/>
    <w:rsid w:val="0081199A"/>
    <w:rPr>
      <w:rFonts w:ascii="Arial" w:hAnsi="Arial"/>
      <w:spacing w:val="-5"/>
      <w:lang w:eastAsia="en-US"/>
    </w:rPr>
  </w:style>
  <w:style w:type="paragraph" w:styleId="Sprechblasentext">
    <w:name w:val="Balloon Text"/>
    <w:basedOn w:val="Standard"/>
    <w:link w:val="SprechblasentextZchn"/>
    <w:uiPriority w:val="99"/>
    <w:semiHidden/>
    <w:unhideWhenUsed/>
    <w:rsid w:val="0081199A"/>
    <w:rPr>
      <w:rFonts w:ascii="Tahoma" w:hAnsi="Tahoma" w:cs="Tahoma"/>
      <w:sz w:val="16"/>
      <w:szCs w:val="16"/>
    </w:rPr>
  </w:style>
  <w:style w:type="character" w:customStyle="1" w:styleId="SprechblasentextZchn">
    <w:name w:val="Sprechblasentext Zchn"/>
    <w:link w:val="Sprechblasentext"/>
    <w:uiPriority w:val="99"/>
    <w:semiHidden/>
    <w:rsid w:val="0081199A"/>
    <w:rPr>
      <w:rFonts w:ascii="Tahoma" w:hAnsi="Tahoma" w:cs="Tahoma"/>
      <w:spacing w:val="-5"/>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3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llach-aktiv.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llach-aktiv.d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r.%20Andreas%20Most\Eigene%20Dateien\Andreas\Pullach%20Aktiv\Protokolle\Brief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585</Words>
  <Characters>3686</Characters>
  <Application>Microsoft Office Word</Application>
  <DocSecurity>0</DocSecurity>
  <PresentationFormat/>
  <Lines>30</Lines>
  <Paragraphs>8</Paragraphs>
  <Slides>0</Slides>
  <Notes>0</Notes>
  <HiddenSlides>0</HiddenSlides>
  <MMClips>0</MMClips>
  <ScaleCrop>false</ScaleCrop>
  <HeadingPairs>
    <vt:vector size="2" baseType="variant">
      <vt:variant>
        <vt:lpstr>Titel</vt:lpstr>
      </vt:variant>
      <vt:variant>
        <vt:i4>1</vt:i4>
      </vt:variant>
    </vt:vector>
  </HeadingPairs>
  <TitlesOfParts>
    <vt:vector size="1" baseType="lpstr">
      <vt:lpstr>Professioneller Brief</vt:lpstr>
    </vt:vector>
  </TitlesOfParts>
  <Company/>
  <LinksUpToDate>false</LinksUpToDate>
  <CharactersWithSpaces>4263</CharactersWithSpaces>
  <SharedDoc>false</SharedDoc>
  <HyperlinkBase/>
  <HLinks>
    <vt:vector size="12" baseType="variant">
      <vt:variant>
        <vt:i4>3342425</vt:i4>
      </vt:variant>
      <vt:variant>
        <vt:i4>3</vt:i4>
      </vt:variant>
      <vt:variant>
        <vt:i4>0</vt:i4>
      </vt:variant>
      <vt:variant>
        <vt:i4>5</vt:i4>
      </vt:variant>
      <vt:variant>
        <vt:lpwstr>mailto:info@pullach-aktiv.de</vt:lpwstr>
      </vt:variant>
      <vt:variant>
        <vt:lpwstr/>
      </vt:variant>
      <vt:variant>
        <vt:i4>1441870</vt:i4>
      </vt:variant>
      <vt:variant>
        <vt:i4>0</vt:i4>
      </vt:variant>
      <vt:variant>
        <vt:i4>0</vt:i4>
      </vt:variant>
      <vt:variant>
        <vt:i4>5</vt:i4>
      </vt:variant>
      <vt:variant>
        <vt:lpwstr>http://www.pullach-aktiv.de/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Professioneller Brief</dc:title>
  <dc:subject/>
  <dc:creator>Dr. Andreas Most</dc:creator>
  <cp:keywords/>
  <cp:lastModifiedBy>Administrator</cp:lastModifiedBy>
  <cp:revision>8</cp:revision>
  <cp:lastPrinted>2025-01-09T15:40:00Z</cp:lastPrinted>
  <dcterms:created xsi:type="dcterms:W3CDTF">2025-04-10T06:40:00Z</dcterms:created>
  <dcterms:modified xsi:type="dcterms:W3CDTF">2025-04-11T08:22:00Z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1031</vt:i4>
  </property>
  <property fmtid="{D5CDD505-2E9C-101B-9397-08002B2CF9AE}" pid="3" name="Version">
    <vt:i4>2001010500</vt:i4>
  </property>
</Properties>
</file>